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3" w:rsidRDefault="007559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E6E33" w:rsidRDefault="007559A5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省纪委监委接受“违规吃喝、违规收送礼品</w:t>
      </w:r>
    </w:p>
    <w:p w:rsidR="00FE6E33" w:rsidRDefault="007559A5">
      <w:pPr>
        <w:spacing w:line="8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礼金”专项整治监督举报</w:t>
      </w:r>
    </w:p>
    <w:p w:rsidR="00FE6E33" w:rsidRDefault="00FE6E33">
      <w:pPr>
        <w:rPr>
          <w:rFonts w:ascii="仿宋_GB2312" w:eastAsia="仿宋_GB2312" w:hAnsi="仿宋_GB2312" w:cs="仿宋_GB2312"/>
          <w:sz w:val="32"/>
          <w:szCs w:val="32"/>
        </w:rPr>
      </w:pPr>
    </w:p>
    <w:p w:rsidR="00FE6E33" w:rsidRDefault="007559A5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今年以来，各地各部门按照省纪委监委统一安排持续开展“违规吃喝、违规收送礼品礼金”专项整治工作。五一、端午节日将至，为深入推进专项整治工作，严查“四风”，</w:t>
      </w:r>
      <w:r>
        <w:rPr>
          <w:rFonts w:ascii="仿宋_GB2312" w:eastAsia="仿宋_GB2312" w:hAnsi="仿宋_GB2312" w:cs="仿宋_GB2312"/>
          <w:sz w:val="30"/>
          <w:szCs w:val="30"/>
        </w:rPr>
        <w:t>省纪委监委</w:t>
      </w:r>
      <w:r>
        <w:rPr>
          <w:rFonts w:ascii="仿宋_GB2312" w:eastAsia="仿宋_GB2312" w:hAnsi="仿宋_GB2312" w:cs="仿宋_GB2312" w:hint="eastAsia"/>
          <w:sz w:val="30"/>
          <w:szCs w:val="30"/>
        </w:rPr>
        <w:t>公布监督举报方式，</w:t>
      </w:r>
      <w:r>
        <w:rPr>
          <w:rFonts w:ascii="仿宋_GB2312" w:eastAsia="仿宋_GB2312" w:hAnsi="仿宋_GB2312" w:cs="仿宋_GB2312"/>
          <w:sz w:val="30"/>
          <w:szCs w:val="30"/>
        </w:rPr>
        <w:t>广泛接受</w:t>
      </w:r>
      <w:r>
        <w:rPr>
          <w:rFonts w:ascii="仿宋_GB2312" w:eastAsia="仿宋_GB2312" w:hAnsi="仿宋_GB2312" w:cs="仿宋_GB2312" w:hint="eastAsia"/>
          <w:sz w:val="30"/>
          <w:szCs w:val="30"/>
        </w:rPr>
        <w:t>社会各界、广大干部群众</w:t>
      </w:r>
      <w:r>
        <w:rPr>
          <w:rFonts w:ascii="仿宋_GB2312" w:eastAsia="仿宋_GB2312" w:hAnsi="仿宋_GB2312" w:cs="仿宋_GB2312"/>
          <w:sz w:val="30"/>
          <w:szCs w:val="30"/>
        </w:rPr>
        <w:t>监督举报。</w:t>
      </w:r>
    </w:p>
    <w:p w:rsidR="00FE6E33" w:rsidRDefault="007559A5">
      <w:pPr>
        <w:spacing w:line="60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专项整治在全省各级党员干部、公职人员中开展，围绕违规公款吃喝、“不吃公款吃老板”“酒局圈”、基层吃拿卡要、违规收送礼品礼金、收送“雅礼”等6个惩治重点靶向纠治。</w:t>
      </w:r>
    </w:p>
    <w:p w:rsidR="00FE6E33" w:rsidRDefault="007559A5">
      <w:pPr>
        <w:spacing w:line="60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两违规”问题专项整治工作坚持阶段性目标和长期目标相统一，作为“能力作风建设年”活动的重要组成部分，将与做实政治监督、做细日常监督、强化节点监督和严肃换届纪律、疫情防控、灾后重建等专项监督贯通起来，统筹谋划、一体推进，分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自查自纠、线索处理、监督检查、总结提升</w:t>
      </w:r>
      <w:r>
        <w:rPr>
          <w:rFonts w:ascii="仿宋_GB2312" w:eastAsia="仿宋_GB2312" w:hAnsi="仿宋_GB2312" w:cs="仿宋_GB2312" w:hint="eastAsia"/>
          <w:sz w:val="30"/>
          <w:szCs w:val="30"/>
        </w:rPr>
        <w:t>四个阶段，原则上集中整治即时启动，至12月底结束，之后转入常态化。</w:t>
      </w:r>
    </w:p>
    <w:p w:rsidR="00FE6E33" w:rsidRDefault="007559A5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次专项整治作为“能力作风建设年”活动的重要组成，将紧盯明目张胆、顶风违纪以及隐形变异、改头换面的“两违规”问题，自查自纠一批，检查发现一批，严肃查处一批，通报曝光一批，持续释放全面从严、严字当头、一严到底的强烈信号，强化监督执纪问责，推动风腐（“四风”、腐败）一体纠治，为营造平稳健康的经济环境、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国泰民安的社会环境、风清气正的政治环境提供坚强作风保障。</w:t>
      </w:r>
    </w:p>
    <w:p w:rsidR="00FE6E33" w:rsidRDefault="007559A5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省纪委监委公布的监督举报重点问题范围：</w:t>
      </w:r>
    </w:p>
    <w:p w:rsidR="00FE6E33" w:rsidRDefault="007559A5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1.违规公款吃喝。包括“吃公函”、变通开支报销吃喝费用、将违规吃喝费用转嫁到下属单位或企业、公务和商务接待中的餐饮浪费等。</w:t>
      </w:r>
    </w:p>
    <w:p w:rsidR="00FE6E33" w:rsidRDefault="007559A5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2.“不吃公款吃老板”。违规接受管理和服务的企业提供的宴请，把相关企业经营人员当“饭票”长期“吃老板”，在企业内部食堂或企业经营人员安排的隐蔽场所违规吃喝。</w:t>
      </w:r>
    </w:p>
    <w:p w:rsidR="00FE6E33" w:rsidRDefault="007559A5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3.“酒局圈”。违规组织和参加以老乡、校友、同学、同行、球友等名义发起的背后潜藏利益勾兑、团团伙伙问题的饭局、酒局。</w:t>
      </w:r>
    </w:p>
    <w:p w:rsidR="00FE6E33" w:rsidRDefault="007559A5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4.基层吃拿卡要。利用为基层群众办事之机搞雁过拔毛，“不见好处不办事、收了好处乱办事”，变相索取或违规收受群众财物、接受群众宴请等。</w:t>
      </w:r>
    </w:p>
    <w:p w:rsidR="00FE6E33" w:rsidRDefault="007559A5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5.公款购送节礼。节日期间违规用公款购买高档烟酒茶等请客送礼，违规收受管理和服务对象赠送或可能影响公正执行公务的礼品礼金、消费卡（券）、有价证券等，利用物流快递收送礼品、通过网络支付平台收送礼金等。</w:t>
      </w:r>
    </w:p>
    <w:p w:rsidR="00FE6E33" w:rsidRDefault="007559A5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6.收送“雅礼”。利用管辖范围内的名贵特产特殊资源拉关系、找靠山、谋取私利，以“雅好”之名收送字、画、玉、石和工艺品等。</w:t>
      </w:r>
    </w:p>
    <w:p w:rsidR="00FE6E33" w:rsidRDefault="007559A5">
      <w:pPr>
        <w:spacing w:line="60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省纪委监委公布的举报方式如下：</w:t>
      </w:r>
    </w:p>
    <w:p w:rsidR="00FE6E33" w:rsidRDefault="007559A5" w:rsidP="00892BF1">
      <w:pPr>
        <w:spacing w:line="60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电话：（0371）12388，网站：http://henan.12388.gov.cn，微信公众号：清风中原（公众号首页底部点击“服务”，进入“四风举报”菜单）。</w:t>
      </w:r>
    </w:p>
    <w:sectPr w:rsidR="00FE6E33" w:rsidSect="00FE6E33">
      <w:headerReference w:type="default" r:id="rId7"/>
      <w:footerReference w:type="default" r:id="rId8"/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92" w:rsidRDefault="00956492" w:rsidP="00FE6E33">
      <w:r>
        <w:separator/>
      </w:r>
    </w:p>
  </w:endnote>
  <w:endnote w:type="continuationSeparator" w:id="0">
    <w:p w:rsidR="00956492" w:rsidRDefault="00956492" w:rsidP="00FE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3" w:rsidRDefault="004923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7.35pt;margin-top:-23.45pt;width:83.7pt;height:20.1pt;z-index:251659264;mso-position-horizontal-relative:margin" o:gfxdata="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zIwfNkAAAAKAQAA&#10;DwAAAAAAAAABACAAAAAiAAAAZHJzL2Rvd25yZXYueG1sUEsBAhQAFAAAAAgAh07iQLNLMe8YAgAA&#10;FAQAAA4AAAAAAAAAAQAgAAAAKAEAAGRycy9lMm9Eb2MueG1sUEsFBgAAAAAGAAYAWQEAALIFAAAA&#10;AA==&#10;" filled="f" stroked="f" strokeweight=".5pt">
          <v:textbox inset="0,0,0,0">
            <w:txbxContent>
              <w:p w:rsidR="00FE6E33" w:rsidRDefault="007559A5">
                <w:pPr>
                  <w:pStyle w:val="a3"/>
                  <w:ind w:firstLineChars="200" w:firstLine="56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4923A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923A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92BF1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4923A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92" w:rsidRDefault="00956492" w:rsidP="00FE6E33">
      <w:r>
        <w:separator/>
      </w:r>
    </w:p>
  </w:footnote>
  <w:footnote w:type="continuationSeparator" w:id="0">
    <w:p w:rsidR="00956492" w:rsidRDefault="00956492" w:rsidP="00FE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3" w:rsidRDefault="00FE6E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E6E33"/>
    <w:rsid w:val="004923AA"/>
    <w:rsid w:val="006357D3"/>
    <w:rsid w:val="007559A5"/>
    <w:rsid w:val="00892BF1"/>
    <w:rsid w:val="00956492"/>
    <w:rsid w:val="00FE6E33"/>
    <w:rsid w:val="21897BB7"/>
    <w:rsid w:val="2A2011B2"/>
    <w:rsid w:val="2CB643F4"/>
    <w:rsid w:val="309E7B25"/>
    <w:rsid w:val="33BC58DE"/>
    <w:rsid w:val="4CA12EE9"/>
    <w:rsid w:val="4F2B30DF"/>
    <w:rsid w:val="4F4D29DD"/>
    <w:rsid w:val="50FE7A56"/>
    <w:rsid w:val="57847357"/>
    <w:rsid w:val="71C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6E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6E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E6E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E6E3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E6E33"/>
    <w:rPr>
      <w:b/>
    </w:rPr>
  </w:style>
  <w:style w:type="character" w:styleId="a7">
    <w:name w:val="Hyperlink"/>
    <w:basedOn w:val="a0"/>
    <w:qFormat/>
    <w:rsid w:val="00FE6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3</cp:revision>
  <dcterms:created xsi:type="dcterms:W3CDTF">2022-04-28T06:07:00Z</dcterms:created>
  <dcterms:modified xsi:type="dcterms:W3CDTF">2022-04-28T06:08:00Z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61549DACE7524AFFB0256D0709928D08</vt:lpwstr>
  </property>
</Properties>
</file>