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firstLineChars="200"/>
        <w:jc w:val="both"/>
        <w:rPr>
          <w:rFonts w:hint="eastAsia" w:ascii="Tahoma" w:hAnsi="Tahoma" w:eastAsia="宋体" w:cs="Tahoma"/>
          <w:i w:val="0"/>
          <w:caps w:val="0"/>
          <w:color w:val="444444"/>
          <w:spacing w:val="0"/>
          <w:sz w:val="28"/>
          <w:szCs w:val="28"/>
          <w:u w:val="none"/>
          <w:shd w:val="clear" w:fill="FFFFFF"/>
          <w:lang w:val="en-US" w:eastAsia="zh-CN"/>
        </w:rPr>
      </w:pPr>
      <w:r>
        <w:rPr>
          <w:rFonts w:hint="eastAsia" w:ascii="Tahoma" w:hAnsi="Tahoma" w:eastAsia="宋体" w:cs="Tahoma"/>
          <w:i w:val="0"/>
          <w:caps w:val="0"/>
          <w:color w:val="333333"/>
          <w:spacing w:val="0"/>
          <w:sz w:val="28"/>
          <w:szCs w:val="28"/>
          <w:shd w:val="clear" w:fill="FFFFFF"/>
          <w:lang w:val="en-US" w:eastAsia="zh-CN"/>
        </w:rPr>
        <w:t xml:space="preserve">附件2    </w:t>
      </w:r>
      <w:r>
        <w:rPr>
          <w:rFonts w:hint="eastAsia" w:ascii="Tahoma" w:hAnsi="Tahoma" w:eastAsia="宋体" w:cs="Tahoma"/>
          <w:i w:val="0"/>
          <w:caps w:val="0"/>
          <w:color w:val="444444"/>
          <w:spacing w:val="0"/>
          <w:sz w:val="28"/>
          <w:szCs w:val="28"/>
          <w:u w:val="none"/>
          <w:shd w:val="clear" w:fill="FFFFFF"/>
          <w:lang w:val="en-US" w:eastAsia="zh-CN"/>
        </w:rPr>
        <w:t>“学、做、教”教学模式课程考核成绩认定办法</w:t>
      </w:r>
    </w:p>
    <w:p>
      <w:pPr>
        <w:numPr>
          <w:ilvl w:val="0"/>
          <w:numId w:val="1"/>
        </w:numPr>
        <w:spacing w:line="360" w:lineRule="auto"/>
        <w:ind w:left="210" w:hanging="210" w:hangingChars="100"/>
        <w:jc w:val="both"/>
        <w:rPr>
          <w:rFonts w:hint="eastAsia" w:ascii="Tahoma" w:hAnsi="Tahoma" w:eastAsia="Tahoma" w:cs="Tahoma"/>
          <w:i w:val="0"/>
          <w:caps w:val="0"/>
          <w:color w:val="333333"/>
          <w:spacing w:val="0"/>
          <w:sz w:val="21"/>
          <w:szCs w:val="21"/>
          <w:shd w:val="clear" w:fill="FFFFFF"/>
        </w:rPr>
      </w:pP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学</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做</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教</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教学在半学期（2个月）以内的，正常参加期末考核。</w:t>
      </w:r>
    </w:p>
    <w:p>
      <w:pPr>
        <w:numPr>
          <w:ilvl w:val="0"/>
          <w:numId w:val="1"/>
        </w:numPr>
        <w:spacing w:line="360" w:lineRule="auto"/>
        <w:ind w:left="210" w:leftChars="0" w:hanging="210" w:hangingChars="100"/>
        <w:jc w:val="both"/>
        <w:rPr>
          <w:rFonts w:hint="default" w:ascii="Tahoma" w:hAnsi="Tahoma" w:eastAsia="Tahoma" w:cs="Tahoma"/>
          <w:i w:val="0"/>
          <w:caps w:val="0"/>
          <w:color w:val="333333"/>
          <w:spacing w:val="0"/>
          <w:sz w:val="21"/>
          <w:szCs w:val="21"/>
          <w:shd w:val="clear" w:fill="FFFFFF"/>
        </w:rPr>
      </w:pP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学</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做</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教</w:t>
      </w:r>
      <w:r>
        <w:rPr>
          <w:rFonts w:hint="eastAsia" w:ascii="Tahoma" w:hAnsi="Tahoma" w:eastAsia="宋体" w:cs="Tahoma"/>
          <w:i w:val="0"/>
          <w:caps w:val="0"/>
          <w:color w:val="333333"/>
          <w:spacing w:val="0"/>
          <w:sz w:val="21"/>
          <w:szCs w:val="21"/>
          <w:shd w:val="clear" w:fill="FFFFFF"/>
          <w:lang w:eastAsia="zh-CN"/>
        </w:rPr>
        <w:t>”</w:t>
      </w:r>
      <w:r>
        <w:rPr>
          <w:rFonts w:hint="default" w:ascii="Tahoma" w:hAnsi="Tahoma" w:eastAsia="Tahoma" w:cs="Tahoma"/>
          <w:i w:val="0"/>
          <w:caps w:val="0"/>
          <w:color w:val="333333"/>
          <w:spacing w:val="0"/>
          <w:sz w:val="21"/>
          <w:szCs w:val="21"/>
          <w:shd w:val="clear" w:fill="FFFFFF"/>
        </w:rPr>
        <w:t>教学超过半学期（2个月以上）的，依以下方式认定成绩。</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（一）专业课</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本学期各科专业课成绩依据企校双方指导教师共同鉴定的成绩进行折算。</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（二）公共文化课</w:t>
      </w:r>
    </w:p>
    <w:p>
      <w:pPr>
        <w:numPr>
          <w:ilvl w:val="0"/>
          <w:numId w:val="0"/>
        </w:numPr>
        <w:spacing w:line="360" w:lineRule="auto"/>
        <w:ind w:firstLine="420" w:firstLineChars="200"/>
        <w:jc w:val="both"/>
        <w:rPr>
          <w:rFonts w:hint="default" w:ascii="Tahoma" w:hAnsi="Tahoma" w:eastAsia="Tahoma" w:cs="Tahoma"/>
          <w:i w:val="0"/>
          <w:caps w:val="0"/>
          <w:color w:val="333333"/>
          <w:spacing w:val="0"/>
          <w:sz w:val="21"/>
          <w:szCs w:val="21"/>
          <w:shd w:val="clear" w:fill="FFFFFF"/>
        </w:rPr>
      </w:pPr>
      <w:r>
        <w:rPr>
          <w:rFonts w:hint="default" w:ascii="Tahoma" w:hAnsi="Tahoma" w:eastAsia="Tahoma" w:cs="Tahoma"/>
          <w:i w:val="0"/>
          <w:caps w:val="0"/>
          <w:color w:val="333333"/>
          <w:spacing w:val="0"/>
          <w:sz w:val="21"/>
          <w:szCs w:val="21"/>
          <w:shd w:val="clear" w:fill="FFFFFF"/>
        </w:rPr>
        <w:t>1.</w:t>
      </w:r>
      <w:r>
        <w:rPr>
          <w:rFonts w:hint="eastAsia" w:ascii="Tahoma" w:hAnsi="Tahoma" w:eastAsia="宋体" w:cs="Tahoma"/>
          <w:i w:val="0"/>
          <w:caps w:val="0"/>
          <w:color w:val="333333"/>
          <w:spacing w:val="0"/>
          <w:sz w:val="21"/>
          <w:szCs w:val="21"/>
          <w:shd w:val="clear" w:fill="FFFFFF"/>
          <w:lang w:val="en-US" w:eastAsia="zh-CN"/>
        </w:rPr>
        <w:t>考查课。由学生所在系部与授课系部协调补课方案，经授课教师审核，补交相应课程作业后，参加课程考核。课程考核方式、考核内容经授课系部签字后，报教务处备案。</w:t>
      </w:r>
    </w:p>
    <w:p>
      <w:pPr>
        <w:numPr>
          <w:ilvl w:val="0"/>
          <w:numId w:val="0"/>
        </w:numPr>
        <w:spacing w:line="360" w:lineRule="auto"/>
        <w:ind w:firstLine="420" w:firstLineChars="200"/>
        <w:jc w:val="both"/>
        <w:rPr>
          <w:rFonts w:hint="eastAsia" w:ascii="Tahoma" w:hAnsi="Tahoma" w:eastAsia="宋体" w:cs="Tahoma"/>
          <w:i w:val="0"/>
          <w:caps w:val="0"/>
          <w:color w:val="333333"/>
          <w:spacing w:val="0"/>
          <w:sz w:val="21"/>
          <w:szCs w:val="21"/>
          <w:shd w:val="clear" w:fill="FFFFFF"/>
          <w:lang w:val="en-US" w:eastAsia="zh-CN"/>
        </w:rPr>
      </w:pPr>
      <w:r>
        <w:rPr>
          <w:rFonts w:hint="eastAsia" w:ascii="Tahoma" w:hAnsi="Tahoma" w:eastAsia="宋体" w:cs="Tahoma"/>
          <w:i w:val="0"/>
          <w:caps w:val="0"/>
          <w:color w:val="333333"/>
          <w:spacing w:val="0"/>
          <w:sz w:val="21"/>
          <w:szCs w:val="21"/>
          <w:shd w:val="clear" w:fill="FFFFFF"/>
          <w:lang w:val="en-US" w:eastAsia="zh-CN"/>
        </w:rPr>
        <w:t>2.考试课。由教务处协调补课方案。考试课按B套试卷考核。</w:t>
      </w:r>
    </w:p>
    <w:p>
      <w:pPr>
        <w:numPr>
          <w:ilvl w:val="0"/>
          <w:numId w:val="0"/>
        </w:numPr>
        <w:spacing w:line="360" w:lineRule="auto"/>
        <w:ind w:left="420" w:leftChars="100" w:hanging="210" w:hangingChars="100"/>
        <w:jc w:val="both"/>
        <w:rPr>
          <w:rFonts w:hint="default" w:ascii="Tahoma" w:hAnsi="Tahoma" w:eastAsia="Tahoma" w:cs="Tahoma"/>
          <w:i w:val="0"/>
          <w:caps w:val="0"/>
          <w:color w:val="333333"/>
          <w:spacing w:val="0"/>
          <w:sz w:val="21"/>
          <w:szCs w:val="21"/>
          <w:shd w:val="clear" w:fill="FFFFFF"/>
        </w:rPr>
      </w:pPr>
      <w:r>
        <w:rPr>
          <w:rFonts w:hint="default" w:ascii="Tahoma" w:hAnsi="Tahoma" w:eastAsia="Tahoma" w:cs="Tahoma"/>
          <w:i w:val="0"/>
          <w:caps w:val="0"/>
          <w:color w:val="333333"/>
          <w:spacing w:val="0"/>
          <w:sz w:val="21"/>
          <w:szCs w:val="21"/>
          <w:shd w:val="clear" w:fill="FFFFFF"/>
        </w:rPr>
        <w:t>（三）思政课</w:t>
      </w:r>
    </w:p>
    <w:p>
      <w:pPr>
        <w:numPr>
          <w:ilvl w:val="0"/>
          <w:numId w:val="0"/>
        </w:numPr>
        <w:spacing w:line="360" w:lineRule="auto"/>
        <w:ind w:left="420" w:leftChars="200" w:firstLine="0" w:firstLineChars="0"/>
        <w:jc w:val="both"/>
        <w:rPr>
          <w:rFonts w:hint="eastAsia" w:ascii="Tahoma" w:hAnsi="Tahoma" w:eastAsia="宋体" w:cs="Tahoma"/>
          <w:i w:val="0"/>
          <w:caps w:val="0"/>
          <w:color w:val="333333"/>
          <w:spacing w:val="0"/>
          <w:sz w:val="21"/>
          <w:szCs w:val="21"/>
          <w:shd w:val="clear" w:fill="FFFFFF"/>
          <w:lang w:eastAsia="zh-CN"/>
        </w:rPr>
      </w:pPr>
      <w:r>
        <w:rPr>
          <w:rFonts w:hint="default" w:ascii="Tahoma" w:hAnsi="Tahoma" w:eastAsia="Tahoma" w:cs="Tahoma"/>
          <w:i w:val="0"/>
          <w:caps w:val="0"/>
          <w:color w:val="333333"/>
          <w:spacing w:val="0"/>
          <w:sz w:val="21"/>
          <w:szCs w:val="21"/>
          <w:shd w:val="clear" w:fill="FFFFFF"/>
        </w:rPr>
        <w:t>1.考查课</w:t>
      </w:r>
      <w:r>
        <w:rPr>
          <w:rFonts w:hint="eastAsia" w:ascii="Tahoma" w:hAnsi="Tahoma" w:eastAsia="宋体" w:cs="Tahoma"/>
          <w:i w:val="0"/>
          <w:caps w:val="0"/>
          <w:color w:val="333333"/>
          <w:spacing w:val="0"/>
          <w:sz w:val="21"/>
          <w:szCs w:val="21"/>
          <w:shd w:val="clear" w:fill="FFFFFF"/>
          <w:lang w:eastAsia="zh-CN"/>
        </w:rPr>
        <w:t>。</w:t>
      </w:r>
      <w:r>
        <w:rPr>
          <w:rFonts w:hint="default" w:ascii="Tahoma" w:hAnsi="Tahoma" w:eastAsia="Tahoma" w:cs="Tahoma"/>
          <w:i w:val="0"/>
          <w:caps w:val="0"/>
          <w:color w:val="333333"/>
          <w:spacing w:val="0"/>
          <w:sz w:val="21"/>
          <w:szCs w:val="21"/>
          <w:shd w:val="clear" w:fill="FFFFFF"/>
        </w:rPr>
        <w:t> 学生</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学</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做</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教</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宋体" w:cs="Tahoma"/>
          <w:i w:val="0"/>
          <w:caps w:val="0"/>
          <w:color w:val="333333"/>
          <w:spacing w:val="0"/>
          <w:sz w:val="21"/>
          <w:szCs w:val="21"/>
          <w:shd w:val="clear" w:fill="FFFFFF"/>
          <w:lang w:val="en-US" w:eastAsia="zh-CN"/>
        </w:rPr>
        <w:t>学习</w:t>
      </w:r>
      <w:r>
        <w:rPr>
          <w:rFonts w:hint="default" w:ascii="Tahoma" w:hAnsi="Tahoma" w:eastAsia="Tahoma" w:cs="Tahoma"/>
          <w:i w:val="0"/>
          <w:caps w:val="0"/>
          <w:color w:val="333333"/>
          <w:spacing w:val="0"/>
          <w:sz w:val="21"/>
          <w:szCs w:val="21"/>
          <w:shd w:val="clear" w:fill="FFFFFF"/>
        </w:rPr>
        <w:t>期间的思想表现、学习态度、出勤纪律、职业素养及企业文化等的学习体验等情况，以校企双方指导教师共同鉴定的成绩进行认定。</w:t>
      </w:r>
      <w:r>
        <w:rPr>
          <w:rFonts w:hint="default" w:ascii="Tahoma" w:hAnsi="Tahoma" w:eastAsia="Tahoma" w:cs="Tahoma"/>
          <w:i w:val="0"/>
          <w:caps w:val="0"/>
          <w:color w:val="333333"/>
          <w:spacing w:val="0"/>
          <w:sz w:val="21"/>
          <w:szCs w:val="21"/>
          <w:shd w:val="clear" w:fill="FFFFFF"/>
        </w:rPr>
        <w:br w:type="textWrapping"/>
      </w:r>
      <w:r>
        <w:rPr>
          <w:rFonts w:hint="default" w:ascii="Tahoma" w:hAnsi="Tahoma" w:eastAsia="Tahoma" w:cs="Tahoma"/>
          <w:i w:val="0"/>
          <w:caps w:val="0"/>
          <w:color w:val="333333"/>
          <w:spacing w:val="0"/>
          <w:sz w:val="21"/>
          <w:szCs w:val="21"/>
          <w:shd w:val="clear" w:fill="FFFFFF"/>
        </w:rPr>
        <w:t>2.考试课</w:t>
      </w:r>
      <w:r>
        <w:rPr>
          <w:rFonts w:hint="eastAsia" w:ascii="Tahoma" w:hAnsi="Tahoma" w:eastAsia="宋体" w:cs="Tahoma"/>
          <w:i w:val="0"/>
          <w:caps w:val="0"/>
          <w:color w:val="333333"/>
          <w:spacing w:val="0"/>
          <w:sz w:val="21"/>
          <w:szCs w:val="21"/>
          <w:shd w:val="clear" w:fill="FFFFFF"/>
          <w:lang w:eastAsia="zh-CN"/>
        </w:rPr>
        <w:t>。</w:t>
      </w:r>
    </w:p>
    <w:p>
      <w:pPr>
        <w:numPr>
          <w:ilvl w:val="0"/>
          <w:numId w:val="0"/>
        </w:numPr>
        <w:spacing w:line="360" w:lineRule="auto"/>
        <w:ind w:firstLine="420" w:firstLineChars="200"/>
        <w:jc w:val="both"/>
        <w:rPr>
          <w:rFonts w:hint="default" w:ascii="Tahoma" w:hAnsi="Tahoma" w:eastAsia="宋体" w:cs="Tahoma"/>
          <w:i w:val="0"/>
          <w:caps w:val="0"/>
          <w:color w:val="333333"/>
          <w:spacing w:val="0"/>
          <w:sz w:val="21"/>
          <w:szCs w:val="21"/>
          <w:shd w:val="clear" w:fill="FFFFFF"/>
          <w:lang w:val="en-US" w:eastAsia="zh-CN"/>
        </w:rPr>
      </w:pPr>
      <w:r>
        <w:rPr>
          <w:rFonts w:hint="default" w:ascii="Tahoma" w:hAnsi="Tahoma" w:eastAsia="Tahoma" w:cs="Tahoma"/>
          <w:i w:val="0"/>
          <w:caps w:val="0"/>
          <w:color w:val="333333"/>
          <w:spacing w:val="0"/>
          <w:sz w:val="21"/>
          <w:szCs w:val="21"/>
          <w:shd w:val="clear" w:fill="FFFFFF"/>
        </w:rPr>
        <w:t>（1）学生</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学</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做</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Tahoma" w:cs="Tahoma"/>
          <w:i w:val="0"/>
          <w:caps w:val="0"/>
          <w:color w:val="333333"/>
          <w:spacing w:val="0"/>
          <w:sz w:val="21"/>
          <w:szCs w:val="21"/>
          <w:shd w:val="clear" w:fill="FFFFFF"/>
        </w:rPr>
        <w:t>教</w:t>
      </w:r>
      <w:r>
        <w:rPr>
          <w:rFonts w:hint="eastAsia" w:ascii="Tahoma" w:hAnsi="Tahoma" w:eastAsia="宋体" w:cs="Tahoma"/>
          <w:i w:val="0"/>
          <w:caps w:val="0"/>
          <w:color w:val="333333"/>
          <w:spacing w:val="0"/>
          <w:sz w:val="21"/>
          <w:szCs w:val="21"/>
          <w:shd w:val="clear" w:fill="FFFFFF"/>
          <w:lang w:eastAsia="zh-CN"/>
        </w:rPr>
        <w:t>”</w:t>
      </w:r>
      <w:r>
        <w:rPr>
          <w:rFonts w:hint="eastAsia" w:ascii="Tahoma" w:hAnsi="Tahoma" w:eastAsia="宋体" w:cs="Tahoma"/>
          <w:i w:val="0"/>
          <w:caps w:val="0"/>
          <w:color w:val="333333"/>
          <w:spacing w:val="0"/>
          <w:sz w:val="21"/>
          <w:szCs w:val="21"/>
          <w:shd w:val="clear" w:fill="FFFFFF"/>
          <w:lang w:val="en-US" w:eastAsia="zh-CN"/>
        </w:rPr>
        <w:t>学习</w:t>
      </w:r>
      <w:r>
        <w:rPr>
          <w:rFonts w:hint="default" w:ascii="Tahoma" w:hAnsi="Tahoma" w:eastAsia="Tahoma" w:cs="Tahoma"/>
          <w:i w:val="0"/>
          <w:caps w:val="0"/>
          <w:color w:val="333333"/>
          <w:spacing w:val="0"/>
          <w:sz w:val="21"/>
          <w:szCs w:val="21"/>
          <w:shd w:val="clear" w:fill="FFFFFF"/>
        </w:rPr>
        <w:t>期间的思想表现、学习态度、出勤纪律、职业素养及企业文化等的学习体验情况等，以校企双方指导教师共同鉴定的成绩为平时成绩，占60%。</w:t>
      </w:r>
      <w:r>
        <w:rPr>
          <w:rFonts w:hint="default" w:ascii="Tahoma" w:hAnsi="Tahoma" w:eastAsia="Tahoma" w:cs="Tahoma"/>
          <w:i w:val="0"/>
          <w:caps w:val="0"/>
          <w:color w:val="333333"/>
          <w:spacing w:val="0"/>
          <w:sz w:val="21"/>
          <w:szCs w:val="21"/>
          <w:shd w:val="clear" w:fill="FFFFFF"/>
        </w:rPr>
        <w:br w:type="textWrapping"/>
      </w:r>
      <w:r>
        <w:rPr>
          <w:rFonts w:hint="eastAsia" w:ascii="Tahoma" w:hAnsi="Tahoma" w:eastAsia="宋体" w:cs="Tahoma"/>
          <w:i w:val="0"/>
          <w:caps w:val="0"/>
          <w:color w:val="333333"/>
          <w:spacing w:val="0"/>
          <w:sz w:val="21"/>
          <w:szCs w:val="21"/>
          <w:shd w:val="clear" w:fill="FFFFFF"/>
          <w:lang w:val="en-US" w:eastAsia="zh-CN"/>
        </w:rPr>
        <w:t xml:space="preserve">    </w:t>
      </w:r>
      <w:r>
        <w:rPr>
          <w:rFonts w:hint="default" w:ascii="Tahoma" w:hAnsi="Tahoma" w:eastAsia="Tahoma" w:cs="Tahoma"/>
          <w:i w:val="0"/>
          <w:caps w:val="0"/>
          <w:color w:val="333333"/>
          <w:spacing w:val="0"/>
          <w:sz w:val="21"/>
          <w:szCs w:val="21"/>
          <w:shd w:val="clear" w:fill="FFFFFF"/>
        </w:rPr>
        <w:t>（2）课程理论教学内容由教务处与思政部协调，安排课外辅导。课程考核方式、内容报教务处备案。任课教师检查学生笔记及作业合格后，安排学生考核。该部分成绩占40%。</w:t>
      </w:r>
      <w:r>
        <w:rPr>
          <w:rFonts w:hint="default" w:ascii="Tahoma" w:hAnsi="Tahoma" w:eastAsia="Tahoma" w:cs="Tahoma"/>
          <w:i w:val="0"/>
          <w:caps w:val="0"/>
          <w:color w:val="333333"/>
          <w:spacing w:val="0"/>
          <w:sz w:val="21"/>
          <w:szCs w:val="21"/>
          <w:shd w:val="clear" w:fill="FFFFFF"/>
        </w:rPr>
        <w:br w:type="textWrapping"/>
      </w:r>
      <w:r>
        <w:rPr>
          <w:rFonts w:hint="eastAsia" w:ascii="Tahoma" w:hAnsi="Tahoma" w:eastAsia="宋体" w:cs="Tahoma"/>
          <w:i w:val="0"/>
          <w:caps w:val="0"/>
          <w:color w:val="333333"/>
          <w:spacing w:val="0"/>
          <w:sz w:val="21"/>
          <w:szCs w:val="21"/>
          <w:shd w:val="clear" w:fill="FFFFFF"/>
          <w:lang w:val="en-US" w:eastAsia="zh-CN"/>
        </w:rPr>
        <w:t xml:space="preserve">   </w:t>
      </w:r>
      <w:r>
        <w:rPr>
          <w:rFonts w:hint="default" w:ascii="Tahoma" w:hAnsi="Tahoma" w:eastAsia="Tahoma" w:cs="Tahoma"/>
          <w:i w:val="0"/>
          <w:caps w:val="0"/>
          <w:color w:val="333333"/>
          <w:spacing w:val="0"/>
          <w:sz w:val="21"/>
          <w:szCs w:val="21"/>
          <w:shd w:val="clear" w:fill="FFFFFF"/>
        </w:rPr>
        <w:t>（四）体育课</w:t>
      </w:r>
      <w:r>
        <w:rPr>
          <w:rFonts w:hint="default" w:ascii="Tahoma" w:hAnsi="Tahoma" w:eastAsia="Tahoma" w:cs="Tahoma"/>
          <w:i w:val="0"/>
          <w:caps w:val="0"/>
          <w:color w:val="333333"/>
          <w:spacing w:val="0"/>
          <w:sz w:val="21"/>
          <w:szCs w:val="21"/>
          <w:shd w:val="clear" w:fill="FFFFFF"/>
        </w:rPr>
        <w:br w:type="textWrapping"/>
      </w:r>
      <w:r>
        <w:rPr>
          <w:rFonts w:hint="eastAsia" w:ascii="Tahoma" w:hAnsi="Tahoma" w:eastAsia="宋体" w:cs="Tahoma"/>
          <w:i w:val="0"/>
          <w:caps w:val="0"/>
          <w:color w:val="333333"/>
          <w:spacing w:val="0"/>
          <w:sz w:val="21"/>
          <w:szCs w:val="21"/>
          <w:shd w:val="clear" w:fill="FFFFFF"/>
          <w:lang w:val="en-US" w:eastAsia="zh-CN"/>
        </w:rPr>
        <w:t xml:space="preserve">    </w:t>
      </w:r>
      <w:r>
        <w:rPr>
          <w:rFonts w:hint="default" w:ascii="Tahoma" w:hAnsi="Tahoma" w:eastAsia="Tahoma" w:cs="Tahoma"/>
          <w:i w:val="0"/>
          <w:caps w:val="0"/>
          <w:color w:val="333333"/>
          <w:spacing w:val="0"/>
          <w:sz w:val="21"/>
          <w:szCs w:val="21"/>
          <w:shd w:val="clear" w:fill="FFFFFF"/>
        </w:rPr>
        <w:t>由学生系部与体育教学部协调利用早操课外活动时间的体育技能锻炼计划，并依此进行相关体育技能考核。</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Adobe 仿宋 Std R">
    <w:panose1 w:val="02020400000000000000"/>
    <w:charset w:val="86"/>
    <w:family w:val="roman"/>
    <w:pitch w:val="default"/>
    <w:sig w:usb0="00000001" w:usb1="0A0F181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1F8B2"/>
    <w:multiLevelType w:val="singleLevel"/>
    <w:tmpl w:val="3651F8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E5610"/>
    <w:rsid w:val="052C7E2E"/>
    <w:rsid w:val="09922D77"/>
    <w:rsid w:val="0DA305FF"/>
    <w:rsid w:val="1DBE5610"/>
    <w:rsid w:val="1EB736A4"/>
    <w:rsid w:val="253837BA"/>
    <w:rsid w:val="29D63963"/>
    <w:rsid w:val="3C3834FF"/>
    <w:rsid w:val="3F7C50E7"/>
    <w:rsid w:val="46536182"/>
    <w:rsid w:val="52200C4C"/>
    <w:rsid w:val="5ED00C24"/>
    <w:rsid w:val="6A1063BE"/>
    <w:rsid w:val="79474E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2019-12-17T00:24:00Z</dcterms:created>
  <dc:creator>hpc</dc:creator>
  <cp:lastModifiedBy>狗涵2333</cp:lastModifiedBy>
  <dcterms:modified xsi:type="dcterms:W3CDTF">2020-11-07T01:15:34Z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