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AE" w:rsidRDefault="007135A5">
      <w:pPr>
        <w:pStyle w:val="1"/>
        <w:widowControl/>
        <w:spacing w:beforeAutospacing="0" w:afterAutospacing="0" w:line="312" w:lineRule="auto"/>
        <w:jc w:val="center"/>
        <w:rPr>
          <w:rFonts w:ascii="方正小标宋简体" w:eastAsia="方正小标宋简体" w:hAnsi="方正小标宋简体" w:cs="方正小标宋简体" w:hint="default"/>
          <w:color w:val="333333"/>
          <w:sz w:val="44"/>
          <w:szCs w:val="44"/>
        </w:rPr>
      </w:pPr>
      <w:r>
        <w:rPr>
          <w:rFonts w:ascii="方正小标宋简体" w:eastAsia="方正小标宋简体" w:hAnsi="方正小标宋简体" w:cs="方正小标宋简体"/>
          <w:color w:val="333333"/>
          <w:sz w:val="44"/>
          <w:szCs w:val="44"/>
        </w:rPr>
        <w:t>学生体育运动</w:t>
      </w:r>
      <w:r>
        <w:rPr>
          <w:rFonts w:ascii="方正小标宋简体" w:eastAsia="方正小标宋简体" w:hAnsi="方正小标宋简体" w:cs="方正小标宋简体"/>
          <w:color w:val="333333"/>
          <w:sz w:val="44"/>
          <w:szCs w:val="44"/>
        </w:rPr>
        <w:t>意外伤害应急预案</w:t>
      </w:r>
    </w:p>
    <w:p w:rsidR="006109AE" w:rsidRDefault="007135A5">
      <w:pPr>
        <w:pStyle w:val="a3"/>
        <w:widowControl/>
        <w:spacing w:line="500" w:lineRule="exact"/>
        <w:ind w:firstLineChars="200" w:firstLine="640"/>
        <w:rPr>
          <w:rFonts w:ascii="仿宋_GB2312" w:eastAsia="仿宋_GB2312" w:hAnsi="仿宋_GB2312" w:cs="仿宋_GB2312"/>
          <w:color w:val="444444"/>
          <w:sz w:val="32"/>
          <w:szCs w:val="32"/>
        </w:rPr>
      </w:pPr>
      <w:bookmarkStart w:id="0" w:name="_GoBack"/>
      <w:bookmarkEnd w:id="0"/>
      <w:r>
        <w:rPr>
          <w:rFonts w:ascii="仿宋_GB2312" w:eastAsia="仿宋_GB2312" w:hAnsi="仿宋_GB2312" w:cs="仿宋_GB2312" w:hint="eastAsia"/>
          <w:color w:val="444444"/>
          <w:sz w:val="32"/>
          <w:szCs w:val="32"/>
        </w:rPr>
        <w:t>为了确保我校学生在体育课期间的运动安全，学校领导及</w:t>
      </w:r>
      <w:r>
        <w:rPr>
          <w:rFonts w:ascii="仿宋_GB2312" w:eastAsia="仿宋_GB2312" w:hAnsi="仿宋_GB2312" w:cs="仿宋_GB2312" w:hint="eastAsia"/>
          <w:color w:val="444444"/>
          <w:sz w:val="32"/>
          <w:szCs w:val="32"/>
        </w:rPr>
        <w:t>体育教学部</w:t>
      </w:r>
      <w:r>
        <w:rPr>
          <w:rFonts w:ascii="仿宋_GB2312" w:eastAsia="仿宋_GB2312" w:hAnsi="仿宋_GB2312" w:cs="仿宋_GB2312" w:hint="eastAsia"/>
          <w:color w:val="444444"/>
          <w:sz w:val="32"/>
          <w:szCs w:val="32"/>
        </w:rPr>
        <w:t>教师仔细研究可能出现的一系列问题，制定出学校体育</w:t>
      </w:r>
      <w:r>
        <w:rPr>
          <w:rFonts w:ascii="仿宋_GB2312" w:eastAsia="仿宋_GB2312" w:hAnsi="仿宋_GB2312" w:cs="仿宋_GB2312" w:hint="eastAsia"/>
          <w:color w:val="444444"/>
          <w:sz w:val="32"/>
          <w:szCs w:val="32"/>
        </w:rPr>
        <w:t>运动</w:t>
      </w:r>
      <w:r>
        <w:rPr>
          <w:rFonts w:ascii="仿宋_GB2312" w:eastAsia="仿宋_GB2312" w:hAnsi="仿宋_GB2312" w:cs="仿宋_GB2312" w:hint="eastAsia"/>
          <w:color w:val="444444"/>
          <w:sz w:val="32"/>
          <w:szCs w:val="32"/>
        </w:rPr>
        <w:t>意外伤害事故应急预案，具体如下：</w:t>
      </w:r>
    </w:p>
    <w:p w:rsidR="006109AE" w:rsidRDefault="007135A5" w:rsidP="00DA1FBE">
      <w:pPr>
        <w:pStyle w:val="a3"/>
        <w:widowControl/>
        <w:spacing w:line="500" w:lineRule="exact"/>
        <w:ind w:firstLineChars="100" w:firstLine="320"/>
        <w:rPr>
          <w:rFonts w:ascii="楷体_GB2312" w:eastAsia="楷体_GB2312" w:hAnsi="楷体_GB2312" w:cs="楷体_GB2312"/>
          <w:b/>
          <w:bCs/>
          <w:color w:val="444444"/>
          <w:sz w:val="32"/>
          <w:szCs w:val="32"/>
        </w:rPr>
      </w:pPr>
      <w:r>
        <w:rPr>
          <w:rFonts w:ascii="楷体_GB2312" w:eastAsia="楷体_GB2312" w:hAnsi="楷体_GB2312" w:cs="楷体_GB2312" w:hint="eastAsia"/>
          <w:b/>
          <w:bCs/>
          <w:color w:val="444444"/>
          <w:sz w:val="32"/>
          <w:szCs w:val="32"/>
        </w:rPr>
        <w:t>（</w:t>
      </w:r>
      <w:r>
        <w:rPr>
          <w:rFonts w:ascii="楷体_GB2312" w:eastAsia="楷体_GB2312" w:hAnsi="楷体_GB2312" w:cs="楷体_GB2312" w:hint="eastAsia"/>
          <w:b/>
          <w:bCs/>
          <w:color w:val="444444"/>
          <w:sz w:val="32"/>
          <w:szCs w:val="32"/>
        </w:rPr>
        <w:t>一</w:t>
      </w:r>
      <w:r>
        <w:rPr>
          <w:rFonts w:ascii="楷体_GB2312" w:eastAsia="楷体_GB2312" w:hAnsi="楷体_GB2312" w:cs="楷体_GB2312" w:hint="eastAsia"/>
          <w:b/>
          <w:bCs/>
          <w:color w:val="444444"/>
          <w:sz w:val="32"/>
          <w:szCs w:val="32"/>
        </w:rPr>
        <w:t>）</w:t>
      </w:r>
      <w:r>
        <w:rPr>
          <w:rFonts w:ascii="楷体_GB2312" w:eastAsia="楷体_GB2312" w:hAnsi="楷体_GB2312" w:cs="楷体_GB2312" w:hint="eastAsia"/>
          <w:b/>
          <w:bCs/>
          <w:color w:val="444444"/>
          <w:sz w:val="32"/>
          <w:szCs w:val="32"/>
        </w:rPr>
        <w:t>防范措施</w:t>
      </w:r>
    </w:p>
    <w:p w:rsidR="006109AE" w:rsidRDefault="007135A5">
      <w:pPr>
        <w:pStyle w:val="a3"/>
        <w:widowControl/>
        <w:spacing w:line="500" w:lineRule="exact"/>
        <w:ind w:firstLineChars="200" w:firstLine="640"/>
        <w:rPr>
          <w:rFonts w:ascii="仿宋_GB2312" w:eastAsia="仿宋_GB2312" w:hAnsi="仿宋_GB2312" w:cs="仿宋_GB2312"/>
          <w:color w:val="444444"/>
          <w:sz w:val="32"/>
          <w:szCs w:val="32"/>
        </w:rPr>
      </w:pPr>
      <w:r>
        <w:rPr>
          <w:rFonts w:ascii="仿宋_GB2312" w:eastAsia="仿宋_GB2312" w:hAnsi="仿宋_GB2312" w:cs="仿宋_GB2312" w:hint="eastAsia"/>
          <w:color w:val="444444"/>
          <w:sz w:val="32"/>
          <w:szCs w:val="32"/>
        </w:rPr>
        <w:t>1.</w:t>
      </w:r>
      <w:r>
        <w:rPr>
          <w:rFonts w:ascii="仿宋_GB2312" w:eastAsia="仿宋_GB2312" w:hAnsi="仿宋_GB2312" w:cs="仿宋_GB2312" w:hint="eastAsia"/>
          <w:color w:val="444444"/>
          <w:sz w:val="32"/>
          <w:szCs w:val="32"/>
        </w:rPr>
        <w:t>体育老师牢固确立安全第一的意识，把学生上课及活动安全放在首要位置。体育老师要结合《学生体质健康标准》测试排摸学生体质健康情况，掌握全校患有心源性、脑源性等疾病学生情况，做到心中有数，确保运动安全。</w:t>
      </w:r>
    </w:p>
    <w:p w:rsidR="006109AE" w:rsidRDefault="007135A5">
      <w:pPr>
        <w:pStyle w:val="a3"/>
        <w:widowControl/>
        <w:spacing w:line="50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rPr>
        <w:t xml:space="preserve">　</w:t>
      </w:r>
      <w:r>
        <w:rPr>
          <w:rFonts w:ascii="仿宋_GB2312" w:eastAsia="仿宋_GB2312" w:hAnsi="仿宋_GB2312" w:cs="仿宋_GB2312" w:hint="eastAsia"/>
          <w:color w:val="444444"/>
          <w:sz w:val="32"/>
          <w:szCs w:val="32"/>
        </w:rPr>
        <w:t>2</w:t>
      </w:r>
      <w:r>
        <w:rPr>
          <w:rFonts w:ascii="仿宋_GB2312" w:eastAsia="仿宋_GB2312" w:hAnsi="仿宋_GB2312" w:cs="仿宋_GB2312" w:hint="eastAsia"/>
          <w:color w:val="444444"/>
          <w:sz w:val="32"/>
          <w:szCs w:val="32"/>
        </w:rPr>
        <w:t>.</w:t>
      </w:r>
      <w:r>
        <w:rPr>
          <w:rFonts w:ascii="仿宋_GB2312" w:eastAsia="仿宋_GB2312" w:hAnsi="仿宋_GB2312" w:cs="仿宋_GB2312" w:hint="eastAsia"/>
          <w:color w:val="444444"/>
          <w:sz w:val="32"/>
          <w:szCs w:val="32"/>
        </w:rPr>
        <w:t>规范体育课教学，体育老师在备课时，应针对每堂课内容，制定相应的安全措施。</w:t>
      </w:r>
    </w:p>
    <w:p w:rsidR="006109AE" w:rsidRDefault="007135A5">
      <w:pPr>
        <w:pStyle w:val="a3"/>
        <w:widowControl/>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rPr>
        <w:t xml:space="preserve">　　</w:t>
      </w:r>
      <w:r>
        <w:rPr>
          <w:rFonts w:ascii="仿宋_GB2312" w:eastAsia="仿宋_GB2312" w:hAnsi="仿宋_GB2312" w:cs="仿宋_GB2312" w:hint="eastAsia"/>
          <w:color w:val="444444"/>
          <w:sz w:val="32"/>
          <w:szCs w:val="32"/>
        </w:rPr>
        <w:t>3</w:t>
      </w:r>
      <w:r>
        <w:rPr>
          <w:rFonts w:ascii="仿宋_GB2312" w:eastAsia="仿宋_GB2312" w:hAnsi="仿宋_GB2312" w:cs="仿宋_GB2312" w:hint="eastAsia"/>
          <w:color w:val="444444"/>
          <w:sz w:val="32"/>
          <w:szCs w:val="32"/>
        </w:rPr>
        <w:t>.</w:t>
      </w:r>
      <w:r>
        <w:rPr>
          <w:rFonts w:ascii="仿宋_GB2312" w:eastAsia="仿宋_GB2312" w:hAnsi="仿宋_GB2312" w:cs="仿宋_GB2312" w:hint="eastAsia"/>
          <w:color w:val="444444"/>
          <w:sz w:val="32"/>
          <w:szCs w:val="32"/>
        </w:rPr>
        <w:t>课前对上课所要用的器材、场地进行安全检查，确保使用安全。上课时，体育教师向学生宣布课堂中应注意的安全事项，对于学生进行常规检查</w:t>
      </w:r>
      <w:r>
        <w:rPr>
          <w:rFonts w:ascii="仿宋_GB2312" w:eastAsia="仿宋_GB2312" w:hAnsi="仿宋_GB2312" w:cs="仿宋_GB2312" w:hint="eastAsia"/>
          <w:color w:val="444444"/>
          <w:sz w:val="32"/>
          <w:szCs w:val="32"/>
        </w:rPr>
        <w:t>(</w:t>
      </w:r>
      <w:r>
        <w:rPr>
          <w:rFonts w:ascii="仿宋_GB2312" w:eastAsia="仿宋_GB2312" w:hAnsi="仿宋_GB2312" w:cs="仿宋_GB2312" w:hint="eastAsia"/>
          <w:color w:val="444444"/>
          <w:sz w:val="32"/>
          <w:szCs w:val="32"/>
        </w:rPr>
        <w:t>服装、鞋子、身体状况等</w:t>
      </w:r>
      <w:r>
        <w:rPr>
          <w:rFonts w:ascii="仿宋_GB2312" w:eastAsia="仿宋_GB2312" w:hAnsi="仿宋_GB2312" w:cs="仿宋_GB2312" w:hint="eastAsia"/>
          <w:color w:val="444444"/>
          <w:sz w:val="32"/>
          <w:szCs w:val="32"/>
        </w:rPr>
        <w:t>)</w:t>
      </w:r>
      <w:r>
        <w:rPr>
          <w:rFonts w:ascii="仿宋_GB2312" w:eastAsia="仿宋_GB2312" w:hAnsi="仿宋_GB2312" w:cs="仿宋_GB2312" w:hint="eastAsia"/>
          <w:color w:val="444444"/>
          <w:sz w:val="32"/>
          <w:szCs w:val="32"/>
        </w:rPr>
        <w:t>，体育老师在开展运动前应该把不良体质所产生的恶性后果主动告知学生，学生也应主动告知自己的身体状况，以便有效预防突发性运动伤害事故的发生。</w:t>
      </w:r>
    </w:p>
    <w:p w:rsidR="006109AE" w:rsidRDefault="007135A5">
      <w:pPr>
        <w:pStyle w:val="a3"/>
        <w:widowControl/>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rPr>
        <w:t xml:space="preserve">　　</w:t>
      </w:r>
      <w:r>
        <w:rPr>
          <w:rFonts w:ascii="仿宋_GB2312" w:eastAsia="仿宋_GB2312" w:hAnsi="仿宋_GB2312" w:cs="仿宋_GB2312" w:hint="eastAsia"/>
          <w:color w:val="444444"/>
          <w:sz w:val="32"/>
          <w:szCs w:val="32"/>
        </w:rPr>
        <w:t>4</w:t>
      </w:r>
      <w:r>
        <w:rPr>
          <w:rFonts w:ascii="仿宋_GB2312" w:eastAsia="仿宋_GB2312" w:hAnsi="仿宋_GB2312" w:cs="仿宋_GB2312" w:hint="eastAsia"/>
          <w:color w:val="444444"/>
          <w:sz w:val="32"/>
          <w:szCs w:val="32"/>
        </w:rPr>
        <w:t>.</w:t>
      </w:r>
      <w:r>
        <w:rPr>
          <w:rFonts w:ascii="仿宋_GB2312" w:eastAsia="仿宋_GB2312" w:hAnsi="仿宋_GB2312" w:cs="仿宋_GB2312" w:hint="eastAsia"/>
          <w:color w:val="444444"/>
          <w:sz w:val="32"/>
          <w:szCs w:val="32"/>
        </w:rPr>
        <w:t>体育老师要根据不同体质的学生安排不同运动量的项目，绝不能“一视同仁”，建议身体欠佳者见习或小运动量练习与活动，确保运动安全。</w:t>
      </w:r>
    </w:p>
    <w:p w:rsidR="006109AE" w:rsidRDefault="007135A5">
      <w:pPr>
        <w:pStyle w:val="a3"/>
        <w:widowControl/>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rPr>
        <w:t xml:space="preserve">　　</w:t>
      </w:r>
      <w:r>
        <w:rPr>
          <w:rFonts w:ascii="仿宋_GB2312" w:eastAsia="仿宋_GB2312" w:hAnsi="仿宋_GB2312" w:cs="仿宋_GB2312" w:hint="eastAsia"/>
          <w:color w:val="444444"/>
          <w:sz w:val="32"/>
          <w:szCs w:val="32"/>
        </w:rPr>
        <w:t>5</w:t>
      </w:r>
      <w:r>
        <w:rPr>
          <w:rFonts w:ascii="仿宋_GB2312" w:eastAsia="仿宋_GB2312" w:hAnsi="仿宋_GB2312" w:cs="仿宋_GB2312" w:hint="eastAsia"/>
          <w:color w:val="444444"/>
          <w:sz w:val="32"/>
          <w:szCs w:val="32"/>
        </w:rPr>
        <w:t>.</w:t>
      </w:r>
      <w:r>
        <w:rPr>
          <w:rFonts w:ascii="仿宋_GB2312" w:eastAsia="仿宋_GB2312" w:hAnsi="仿宋_GB2312" w:cs="仿宋_GB2312" w:hint="eastAsia"/>
          <w:color w:val="444444"/>
          <w:sz w:val="32"/>
          <w:szCs w:val="32"/>
        </w:rPr>
        <w:t>体育课必须做好充分的准备活动，老师应向学生们讲解做准备活动的重要性及如何科学地做准备活动，使学生们充分认识到准备活动的重要性，积极预防运动伤害的出现。</w:t>
      </w:r>
    </w:p>
    <w:p w:rsidR="006109AE" w:rsidRDefault="007135A5">
      <w:pPr>
        <w:pStyle w:val="a3"/>
        <w:widowControl/>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rPr>
        <w:lastRenderedPageBreak/>
        <w:t xml:space="preserve">　　</w:t>
      </w:r>
      <w:r>
        <w:rPr>
          <w:rFonts w:ascii="仿宋_GB2312" w:eastAsia="仿宋_GB2312" w:hAnsi="仿宋_GB2312" w:cs="仿宋_GB2312" w:hint="eastAsia"/>
          <w:color w:val="444444"/>
          <w:sz w:val="32"/>
          <w:szCs w:val="32"/>
        </w:rPr>
        <w:t>6</w:t>
      </w:r>
      <w:r>
        <w:rPr>
          <w:rFonts w:ascii="仿宋_GB2312" w:eastAsia="仿宋_GB2312" w:hAnsi="仿宋_GB2312" w:cs="仿宋_GB2312" w:hint="eastAsia"/>
          <w:color w:val="444444"/>
          <w:sz w:val="32"/>
          <w:szCs w:val="32"/>
        </w:rPr>
        <w:t>.</w:t>
      </w:r>
      <w:r>
        <w:rPr>
          <w:rFonts w:ascii="仿宋_GB2312" w:eastAsia="仿宋_GB2312" w:hAnsi="仿宋_GB2312" w:cs="仿宋_GB2312" w:hint="eastAsia"/>
          <w:color w:val="444444"/>
          <w:sz w:val="32"/>
          <w:szCs w:val="32"/>
        </w:rPr>
        <w:t>高温时段学生的体育课应因地制宜，或安排到室内，以防学生中暑。</w:t>
      </w:r>
    </w:p>
    <w:p w:rsidR="006109AE" w:rsidRDefault="007135A5">
      <w:pPr>
        <w:pStyle w:val="a3"/>
        <w:widowControl/>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rPr>
        <w:t xml:space="preserve">　　</w:t>
      </w:r>
      <w:r>
        <w:rPr>
          <w:rFonts w:ascii="仿宋_GB2312" w:eastAsia="仿宋_GB2312" w:hAnsi="仿宋_GB2312" w:cs="仿宋_GB2312" w:hint="eastAsia"/>
          <w:color w:val="444444"/>
          <w:sz w:val="32"/>
          <w:szCs w:val="32"/>
        </w:rPr>
        <w:t>7</w:t>
      </w:r>
      <w:r>
        <w:rPr>
          <w:rFonts w:ascii="仿宋_GB2312" w:eastAsia="仿宋_GB2312" w:hAnsi="仿宋_GB2312" w:cs="仿宋_GB2312" w:hint="eastAsia"/>
          <w:color w:val="444444"/>
          <w:sz w:val="32"/>
          <w:szCs w:val="32"/>
        </w:rPr>
        <w:t>.</w:t>
      </w:r>
      <w:r>
        <w:rPr>
          <w:rFonts w:ascii="仿宋_GB2312" w:eastAsia="仿宋_GB2312" w:hAnsi="仿宋_GB2312" w:cs="仿宋_GB2312" w:hint="eastAsia"/>
          <w:color w:val="444444"/>
          <w:sz w:val="32"/>
          <w:szCs w:val="32"/>
        </w:rPr>
        <w:t>凡是外出活动或大型体育活动，须事先作好学生的安全教育工作严，密组织，统一指挥。</w:t>
      </w:r>
    </w:p>
    <w:p w:rsidR="006109AE" w:rsidRDefault="007135A5">
      <w:pPr>
        <w:pStyle w:val="a3"/>
        <w:widowControl/>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rPr>
        <w:t xml:space="preserve">　　</w:t>
      </w:r>
      <w:r>
        <w:rPr>
          <w:rFonts w:ascii="仿宋_GB2312" w:eastAsia="仿宋_GB2312" w:hAnsi="仿宋_GB2312" w:cs="仿宋_GB2312" w:hint="eastAsia"/>
          <w:color w:val="444444"/>
          <w:sz w:val="32"/>
          <w:szCs w:val="32"/>
        </w:rPr>
        <w:t>8</w:t>
      </w:r>
      <w:r>
        <w:rPr>
          <w:rFonts w:ascii="仿宋_GB2312" w:eastAsia="仿宋_GB2312" w:hAnsi="仿宋_GB2312" w:cs="仿宋_GB2312" w:hint="eastAsia"/>
          <w:color w:val="444444"/>
          <w:sz w:val="32"/>
          <w:szCs w:val="32"/>
        </w:rPr>
        <w:t>.</w:t>
      </w:r>
      <w:r>
        <w:rPr>
          <w:rFonts w:ascii="仿宋_GB2312" w:eastAsia="仿宋_GB2312" w:hAnsi="仿宋_GB2312" w:cs="仿宋_GB2312" w:hint="eastAsia"/>
          <w:color w:val="444444"/>
          <w:sz w:val="32"/>
          <w:szCs w:val="32"/>
        </w:rPr>
        <w:t>凡是外出活动，学校必须配备小药箱，以便应急。。</w:t>
      </w:r>
    </w:p>
    <w:p w:rsidR="006109AE" w:rsidRDefault="007135A5">
      <w:pPr>
        <w:pStyle w:val="a3"/>
        <w:widowControl/>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rPr>
        <w:t xml:space="preserve">　　</w:t>
      </w:r>
      <w:r>
        <w:rPr>
          <w:rFonts w:ascii="仿宋_GB2312" w:eastAsia="仿宋_GB2312" w:hAnsi="仿宋_GB2312" w:cs="仿宋_GB2312" w:hint="eastAsia"/>
          <w:color w:val="444444"/>
          <w:sz w:val="32"/>
          <w:szCs w:val="32"/>
        </w:rPr>
        <w:t>9</w:t>
      </w:r>
      <w:r>
        <w:rPr>
          <w:rFonts w:ascii="仿宋_GB2312" w:eastAsia="仿宋_GB2312" w:hAnsi="仿宋_GB2312" w:cs="仿宋_GB2312" w:hint="eastAsia"/>
          <w:color w:val="444444"/>
          <w:sz w:val="32"/>
          <w:szCs w:val="32"/>
        </w:rPr>
        <w:t>.</w:t>
      </w:r>
      <w:r>
        <w:rPr>
          <w:rFonts w:ascii="仿宋_GB2312" w:eastAsia="仿宋_GB2312" w:hAnsi="仿宋_GB2312" w:cs="仿宋_GB2312" w:hint="eastAsia"/>
          <w:color w:val="444444"/>
          <w:sz w:val="32"/>
          <w:szCs w:val="32"/>
        </w:rPr>
        <w:t>大型体育活动，活动场所发生火灾时，活动必须立即停止，立即直接拨“</w:t>
      </w:r>
      <w:r>
        <w:rPr>
          <w:rFonts w:ascii="仿宋_GB2312" w:eastAsia="仿宋_GB2312" w:hAnsi="仿宋_GB2312" w:cs="仿宋_GB2312" w:hint="eastAsia"/>
          <w:color w:val="444444"/>
          <w:sz w:val="32"/>
          <w:szCs w:val="32"/>
        </w:rPr>
        <w:t>119</w:t>
      </w:r>
      <w:r>
        <w:rPr>
          <w:rFonts w:ascii="仿宋_GB2312" w:eastAsia="仿宋_GB2312" w:hAnsi="仿宋_GB2312" w:cs="仿宋_GB2312" w:hint="eastAsia"/>
          <w:color w:val="444444"/>
          <w:sz w:val="32"/>
          <w:szCs w:val="32"/>
        </w:rPr>
        <w:t>”报警。同时采取自救措施，转移物品，疏散人员，隔离电源。如果有伤员</w:t>
      </w:r>
      <w:r>
        <w:rPr>
          <w:rFonts w:ascii="仿宋_GB2312" w:eastAsia="仿宋_GB2312" w:hAnsi="仿宋_GB2312" w:cs="仿宋_GB2312" w:hint="eastAsia"/>
          <w:color w:val="444444"/>
          <w:sz w:val="32"/>
          <w:szCs w:val="32"/>
        </w:rPr>
        <w:t>，及时抢救。涉火人员必须提交火灾原因的书面报告。</w:t>
      </w:r>
    </w:p>
    <w:p w:rsidR="006109AE" w:rsidRDefault="007135A5">
      <w:pPr>
        <w:pStyle w:val="a3"/>
        <w:widowControl/>
        <w:spacing w:line="500" w:lineRule="exact"/>
        <w:ind w:firstLine="500"/>
        <w:rPr>
          <w:rFonts w:ascii="仿宋_GB2312" w:eastAsia="仿宋_GB2312" w:hAnsi="仿宋_GB2312" w:cs="仿宋_GB2312"/>
          <w:color w:val="444444"/>
          <w:sz w:val="32"/>
          <w:szCs w:val="32"/>
        </w:rPr>
      </w:pPr>
      <w:r>
        <w:rPr>
          <w:rFonts w:ascii="仿宋_GB2312" w:eastAsia="仿宋_GB2312" w:hAnsi="仿宋_GB2312" w:cs="仿宋_GB2312" w:hint="eastAsia"/>
          <w:color w:val="444444"/>
          <w:sz w:val="32"/>
          <w:szCs w:val="32"/>
        </w:rPr>
        <w:t>10</w:t>
      </w:r>
      <w:r>
        <w:rPr>
          <w:rFonts w:ascii="仿宋_GB2312" w:eastAsia="仿宋_GB2312" w:hAnsi="仿宋_GB2312" w:cs="仿宋_GB2312" w:hint="eastAsia"/>
          <w:color w:val="444444"/>
          <w:sz w:val="32"/>
          <w:szCs w:val="32"/>
        </w:rPr>
        <w:t>.</w:t>
      </w:r>
      <w:r>
        <w:rPr>
          <w:rFonts w:ascii="仿宋_GB2312" w:eastAsia="仿宋_GB2312" w:hAnsi="仿宋_GB2312" w:cs="仿宋_GB2312" w:hint="eastAsia"/>
          <w:color w:val="444444"/>
          <w:sz w:val="32"/>
          <w:szCs w:val="32"/>
        </w:rPr>
        <w:t>大型体育活动</w:t>
      </w:r>
      <w:r>
        <w:rPr>
          <w:rFonts w:ascii="仿宋_GB2312" w:eastAsia="仿宋_GB2312" w:hAnsi="仿宋_GB2312" w:cs="仿宋_GB2312" w:hint="eastAsia"/>
          <w:color w:val="444444"/>
          <w:sz w:val="32"/>
          <w:szCs w:val="32"/>
        </w:rPr>
        <w:t>时</w:t>
      </w:r>
      <w:r>
        <w:rPr>
          <w:rFonts w:ascii="仿宋_GB2312" w:eastAsia="仿宋_GB2312" w:hAnsi="仿宋_GB2312" w:cs="仿宋_GB2312" w:hint="eastAsia"/>
          <w:color w:val="444444"/>
          <w:sz w:val="32"/>
          <w:szCs w:val="32"/>
        </w:rPr>
        <w:t>，须加强校园保卫和巡逻，阻止无关人员进入校内，学校内发生人员伤亡的恶性事故时，应立即保护现场，并报告学校应急预案处理领导。</w:t>
      </w:r>
    </w:p>
    <w:p w:rsidR="006109AE" w:rsidRDefault="007135A5">
      <w:pPr>
        <w:pStyle w:val="a3"/>
        <w:widowControl/>
        <w:spacing w:line="500" w:lineRule="exact"/>
        <w:ind w:firstLine="500"/>
        <w:rPr>
          <w:rFonts w:ascii="楷体_GB2312" w:eastAsia="楷体_GB2312" w:hAnsi="楷体_GB2312" w:cs="楷体_GB2312"/>
          <w:b/>
          <w:bCs/>
          <w:sz w:val="32"/>
          <w:szCs w:val="32"/>
        </w:rPr>
      </w:pPr>
      <w:r>
        <w:rPr>
          <w:rFonts w:ascii="楷体_GB2312" w:eastAsia="楷体_GB2312" w:hAnsi="楷体_GB2312" w:cs="楷体_GB2312" w:hint="eastAsia"/>
          <w:b/>
          <w:bCs/>
          <w:color w:val="444444"/>
          <w:sz w:val="32"/>
          <w:szCs w:val="32"/>
        </w:rPr>
        <w:t>(</w:t>
      </w:r>
      <w:r>
        <w:rPr>
          <w:rFonts w:ascii="楷体_GB2312" w:eastAsia="楷体_GB2312" w:hAnsi="楷体_GB2312" w:cs="楷体_GB2312" w:hint="eastAsia"/>
          <w:b/>
          <w:bCs/>
          <w:color w:val="444444"/>
          <w:sz w:val="32"/>
          <w:szCs w:val="32"/>
        </w:rPr>
        <w:t>二</w:t>
      </w:r>
      <w:r>
        <w:rPr>
          <w:rFonts w:ascii="楷体_GB2312" w:eastAsia="楷体_GB2312" w:hAnsi="楷体_GB2312" w:cs="楷体_GB2312" w:hint="eastAsia"/>
          <w:b/>
          <w:bCs/>
          <w:color w:val="444444"/>
          <w:sz w:val="32"/>
          <w:szCs w:val="32"/>
        </w:rPr>
        <w:t>)</w:t>
      </w:r>
      <w:r>
        <w:rPr>
          <w:rFonts w:ascii="楷体_GB2312" w:eastAsia="楷体_GB2312" w:hAnsi="楷体_GB2312" w:cs="楷体_GB2312" w:hint="eastAsia"/>
          <w:b/>
          <w:bCs/>
          <w:color w:val="444444"/>
          <w:sz w:val="32"/>
          <w:szCs w:val="32"/>
        </w:rPr>
        <w:t>应急措施</w:t>
      </w:r>
    </w:p>
    <w:p w:rsidR="006109AE" w:rsidRDefault="007135A5">
      <w:pPr>
        <w:pStyle w:val="a3"/>
        <w:widowControl/>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rPr>
        <w:t xml:space="preserve">　　</w:t>
      </w:r>
      <w:r>
        <w:rPr>
          <w:rFonts w:ascii="仿宋_GB2312" w:eastAsia="仿宋_GB2312" w:hAnsi="仿宋_GB2312" w:cs="仿宋_GB2312" w:hint="eastAsia"/>
          <w:color w:val="444444"/>
          <w:sz w:val="32"/>
          <w:szCs w:val="32"/>
        </w:rPr>
        <w:t>1.</w:t>
      </w:r>
      <w:r>
        <w:rPr>
          <w:rFonts w:ascii="仿宋_GB2312" w:eastAsia="仿宋_GB2312" w:hAnsi="仿宋_GB2312" w:cs="仿宋_GB2312" w:hint="eastAsia"/>
          <w:color w:val="444444"/>
          <w:sz w:val="32"/>
          <w:szCs w:val="32"/>
        </w:rPr>
        <w:t>学生发生摔到、晕倒、冲撞等</w:t>
      </w:r>
      <w:r>
        <w:rPr>
          <w:rFonts w:ascii="仿宋_GB2312" w:eastAsia="仿宋_GB2312" w:hAnsi="仿宋_GB2312" w:cs="仿宋_GB2312" w:hint="eastAsia"/>
          <w:color w:val="444444"/>
          <w:sz w:val="32"/>
          <w:szCs w:val="32"/>
        </w:rPr>
        <w:t>运动</w:t>
      </w:r>
      <w:r>
        <w:rPr>
          <w:rFonts w:ascii="仿宋_GB2312" w:eastAsia="仿宋_GB2312" w:hAnsi="仿宋_GB2312" w:cs="仿宋_GB2312" w:hint="eastAsia"/>
          <w:color w:val="444444"/>
          <w:sz w:val="32"/>
          <w:szCs w:val="32"/>
        </w:rPr>
        <w:t>伤害事故，教师们要沉着冷静，及时处理解决问题，不得以任何理由拖延。如果不能进行处理，立即将其送往校医务室。</w:t>
      </w:r>
    </w:p>
    <w:p w:rsidR="006109AE" w:rsidRDefault="007135A5">
      <w:pPr>
        <w:pStyle w:val="a3"/>
        <w:widowControl/>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rPr>
        <w:t xml:space="preserve">　　</w:t>
      </w:r>
      <w:r>
        <w:rPr>
          <w:rFonts w:ascii="仿宋_GB2312" w:eastAsia="仿宋_GB2312" w:hAnsi="仿宋_GB2312" w:cs="仿宋_GB2312" w:hint="eastAsia"/>
          <w:color w:val="444444"/>
          <w:sz w:val="32"/>
          <w:szCs w:val="32"/>
        </w:rPr>
        <w:t>2.</w:t>
      </w:r>
      <w:r>
        <w:rPr>
          <w:rFonts w:ascii="仿宋_GB2312" w:eastAsia="仿宋_GB2312" w:hAnsi="仿宋_GB2312" w:cs="仿宋_GB2312" w:hint="eastAsia"/>
          <w:color w:val="444444"/>
          <w:sz w:val="32"/>
          <w:szCs w:val="32"/>
        </w:rPr>
        <w:t>医务室根据其症状，作出决定是否急送有关医院或校医务室自行处理。</w:t>
      </w:r>
    </w:p>
    <w:p w:rsidR="006109AE" w:rsidRDefault="007135A5">
      <w:pPr>
        <w:pStyle w:val="a3"/>
        <w:widowControl/>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rPr>
        <w:t xml:space="preserve">　　</w:t>
      </w:r>
      <w:r>
        <w:rPr>
          <w:rFonts w:ascii="仿宋_GB2312" w:eastAsia="仿宋_GB2312" w:hAnsi="仿宋_GB2312" w:cs="仿宋_GB2312" w:hint="eastAsia"/>
          <w:color w:val="444444"/>
          <w:sz w:val="32"/>
          <w:szCs w:val="32"/>
        </w:rPr>
        <w:t>3.</w:t>
      </w:r>
      <w:r>
        <w:rPr>
          <w:rFonts w:ascii="仿宋_GB2312" w:eastAsia="仿宋_GB2312" w:hAnsi="仿宋_GB2312" w:cs="仿宋_GB2312" w:hint="eastAsia"/>
          <w:color w:val="444444"/>
          <w:sz w:val="32"/>
          <w:szCs w:val="32"/>
        </w:rPr>
        <w:t>及时上报学校主管部门有关情况并通知其</w:t>
      </w:r>
      <w:r>
        <w:rPr>
          <w:rFonts w:ascii="仿宋_GB2312" w:eastAsia="仿宋_GB2312" w:hAnsi="仿宋_GB2312" w:cs="仿宋_GB2312" w:hint="eastAsia"/>
          <w:color w:val="444444"/>
          <w:sz w:val="32"/>
          <w:szCs w:val="32"/>
        </w:rPr>
        <w:t>辅导员</w:t>
      </w:r>
      <w:r>
        <w:rPr>
          <w:rFonts w:ascii="仿宋_GB2312" w:eastAsia="仿宋_GB2312" w:hAnsi="仿宋_GB2312" w:cs="仿宋_GB2312" w:hint="eastAsia"/>
          <w:color w:val="444444"/>
          <w:sz w:val="32"/>
          <w:szCs w:val="32"/>
        </w:rPr>
        <w:t>。</w:t>
      </w:r>
    </w:p>
    <w:p w:rsidR="006109AE" w:rsidRDefault="007135A5">
      <w:pPr>
        <w:pStyle w:val="a3"/>
        <w:widowControl/>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rPr>
        <w:t xml:space="preserve">　　</w:t>
      </w:r>
      <w:r>
        <w:rPr>
          <w:rFonts w:ascii="仿宋_GB2312" w:eastAsia="仿宋_GB2312" w:hAnsi="仿宋_GB2312" w:cs="仿宋_GB2312" w:hint="eastAsia"/>
          <w:color w:val="444444"/>
          <w:sz w:val="32"/>
          <w:szCs w:val="32"/>
        </w:rPr>
        <w:t>4.</w:t>
      </w:r>
      <w:r>
        <w:rPr>
          <w:rFonts w:ascii="仿宋_GB2312" w:eastAsia="仿宋_GB2312" w:hAnsi="仿宋_GB2312" w:cs="仿宋_GB2312" w:hint="eastAsia"/>
          <w:color w:val="444444"/>
          <w:sz w:val="32"/>
          <w:szCs w:val="32"/>
        </w:rPr>
        <w:t>如需外出医治，及时联系学校有关部门，准备车辆</w:t>
      </w:r>
      <w:r>
        <w:rPr>
          <w:rFonts w:ascii="仿宋_GB2312" w:eastAsia="仿宋_GB2312" w:hAnsi="仿宋_GB2312" w:cs="仿宋_GB2312" w:hint="eastAsia"/>
          <w:color w:val="444444"/>
          <w:sz w:val="32"/>
          <w:szCs w:val="32"/>
        </w:rPr>
        <w:t>或者拨打</w:t>
      </w:r>
      <w:r>
        <w:rPr>
          <w:rFonts w:ascii="仿宋_GB2312" w:eastAsia="仿宋_GB2312" w:hAnsi="仿宋_GB2312" w:cs="仿宋_GB2312" w:hint="eastAsia"/>
          <w:color w:val="444444"/>
          <w:sz w:val="32"/>
          <w:szCs w:val="32"/>
        </w:rPr>
        <w:t>120</w:t>
      </w:r>
      <w:r>
        <w:rPr>
          <w:rFonts w:ascii="仿宋_GB2312" w:eastAsia="仿宋_GB2312" w:hAnsi="仿宋_GB2312" w:cs="仿宋_GB2312" w:hint="eastAsia"/>
          <w:color w:val="444444"/>
          <w:sz w:val="32"/>
          <w:szCs w:val="32"/>
        </w:rPr>
        <w:t>电话</w:t>
      </w:r>
      <w:r>
        <w:rPr>
          <w:rFonts w:ascii="仿宋_GB2312" w:eastAsia="仿宋_GB2312" w:hAnsi="仿宋_GB2312" w:cs="仿宋_GB2312" w:hint="eastAsia"/>
          <w:color w:val="444444"/>
          <w:sz w:val="32"/>
          <w:szCs w:val="32"/>
        </w:rPr>
        <w:t>，</w:t>
      </w:r>
      <w:r>
        <w:rPr>
          <w:rFonts w:ascii="仿宋_GB2312" w:eastAsia="仿宋_GB2312" w:hAnsi="仿宋_GB2312" w:cs="仿宋_GB2312" w:hint="eastAsia"/>
          <w:color w:val="444444"/>
          <w:sz w:val="32"/>
          <w:szCs w:val="32"/>
        </w:rPr>
        <w:t>争取在最短的时间内将受伤的学生送往医院进行救治。</w:t>
      </w:r>
    </w:p>
    <w:p w:rsidR="006109AE" w:rsidRDefault="007135A5">
      <w:pPr>
        <w:pStyle w:val="a3"/>
        <w:widowControl/>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rPr>
        <w:lastRenderedPageBreak/>
        <w:t xml:space="preserve">　　</w:t>
      </w:r>
      <w:r>
        <w:rPr>
          <w:rFonts w:ascii="仿宋_GB2312" w:eastAsia="仿宋_GB2312" w:hAnsi="仿宋_GB2312" w:cs="仿宋_GB2312" w:hint="eastAsia"/>
          <w:color w:val="444444"/>
          <w:sz w:val="32"/>
          <w:szCs w:val="32"/>
        </w:rPr>
        <w:t>5.</w:t>
      </w:r>
      <w:r>
        <w:rPr>
          <w:rFonts w:ascii="仿宋_GB2312" w:eastAsia="仿宋_GB2312" w:hAnsi="仿宋_GB2312" w:cs="仿宋_GB2312" w:hint="eastAsia"/>
          <w:color w:val="444444"/>
          <w:sz w:val="32"/>
          <w:szCs w:val="32"/>
        </w:rPr>
        <w:t>及时送至就近医院，协作卫生机构救治伤者，并及时通知其家长。</w:t>
      </w:r>
    </w:p>
    <w:p w:rsidR="006109AE" w:rsidRDefault="007135A5">
      <w:pPr>
        <w:pStyle w:val="a3"/>
        <w:widowControl/>
        <w:spacing w:line="500" w:lineRule="exact"/>
        <w:ind w:firstLine="640"/>
        <w:rPr>
          <w:rFonts w:ascii="仿宋_GB2312" w:eastAsia="仿宋_GB2312" w:hAnsi="仿宋_GB2312" w:cs="仿宋_GB2312"/>
          <w:color w:val="444444"/>
          <w:sz w:val="32"/>
          <w:szCs w:val="32"/>
        </w:rPr>
      </w:pPr>
      <w:r>
        <w:rPr>
          <w:rFonts w:ascii="仿宋_GB2312" w:eastAsia="仿宋_GB2312" w:hAnsi="仿宋_GB2312" w:cs="仿宋_GB2312" w:hint="eastAsia"/>
          <w:color w:val="444444"/>
          <w:sz w:val="32"/>
          <w:szCs w:val="32"/>
        </w:rPr>
        <w:t>6.</w:t>
      </w:r>
      <w:r>
        <w:rPr>
          <w:rFonts w:ascii="仿宋_GB2312" w:eastAsia="仿宋_GB2312" w:hAnsi="仿宋_GB2312" w:cs="仿宋_GB2312" w:hint="eastAsia"/>
          <w:color w:val="444444"/>
          <w:sz w:val="32"/>
          <w:szCs w:val="32"/>
        </w:rPr>
        <w:t>保险介入：通知保险机构介入。</w:t>
      </w:r>
    </w:p>
    <w:p w:rsidR="006109AE" w:rsidRDefault="006109AE">
      <w:pPr>
        <w:pStyle w:val="a3"/>
        <w:widowControl/>
        <w:spacing w:line="500" w:lineRule="exact"/>
        <w:ind w:firstLine="640"/>
        <w:rPr>
          <w:rFonts w:ascii="仿宋_GB2312" w:eastAsia="仿宋_GB2312" w:hAnsi="仿宋_GB2312" w:cs="仿宋_GB2312"/>
          <w:color w:val="444444"/>
          <w:sz w:val="32"/>
          <w:szCs w:val="32"/>
        </w:rPr>
      </w:pPr>
    </w:p>
    <w:p w:rsidR="006109AE" w:rsidRDefault="006109AE">
      <w:pPr>
        <w:pStyle w:val="a3"/>
        <w:widowControl/>
        <w:spacing w:line="500" w:lineRule="exact"/>
        <w:ind w:firstLine="640"/>
        <w:rPr>
          <w:rFonts w:ascii="仿宋_GB2312" w:eastAsia="仿宋_GB2312" w:hAnsi="仿宋_GB2312" w:cs="仿宋_GB2312"/>
          <w:color w:val="444444"/>
          <w:sz w:val="32"/>
          <w:szCs w:val="32"/>
        </w:rPr>
      </w:pPr>
    </w:p>
    <w:p w:rsidR="006109AE" w:rsidRDefault="006109AE">
      <w:pPr>
        <w:pStyle w:val="a3"/>
        <w:widowControl/>
        <w:spacing w:line="500" w:lineRule="exact"/>
        <w:ind w:firstLine="640"/>
        <w:rPr>
          <w:rFonts w:ascii="仿宋_GB2312" w:eastAsia="仿宋_GB2312" w:hAnsi="仿宋_GB2312" w:cs="仿宋_GB2312"/>
          <w:color w:val="444444"/>
          <w:sz w:val="32"/>
          <w:szCs w:val="32"/>
        </w:rPr>
      </w:pPr>
    </w:p>
    <w:p w:rsidR="006109AE" w:rsidRDefault="006109AE">
      <w:pPr>
        <w:pStyle w:val="a3"/>
        <w:widowControl/>
        <w:spacing w:line="500" w:lineRule="exact"/>
        <w:ind w:firstLine="640"/>
        <w:rPr>
          <w:rFonts w:ascii="仿宋_GB2312" w:eastAsia="仿宋_GB2312" w:hAnsi="仿宋_GB2312" w:cs="仿宋_GB2312"/>
          <w:color w:val="444444"/>
          <w:sz w:val="32"/>
          <w:szCs w:val="32"/>
        </w:rPr>
      </w:pPr>
    </w:p>
    <w:p w:rsidR="006109AE" w:rsidRDefault="006109AE">
      <w:pPr>
        <w:pStyle w:val="a3"/>
        <w:widowControl/>
        <w:spacing w:line="500" w:lineRule="exact"/>
        <w:ind w:firstLine="640"/>
        <w:rPr>
          <w:rFonts w:ascii="仿宋_GB2312" w:eastAsia="仿宋_GB2312" w:hAnsi="仿宋_GB2312" w:cs="仿宋_GB2312"/>
          <w:color w:val="444444"/>
          <w:sz w:val="32"/>
          <w:szCs w:val="32"/>
        </w:rPr>
      </w:pPr>
    </w:p>
    <w:p w:rsidR="006109AE" w:rsidRDefault="006109AE">
      <w:pPr>
        <w:pStyle w:val="a3"/>
        <w:widowControl/>
        <w:spacing w:line="500" w:lineRule="exact"/>
        <w:ind w:firstLine="640"/>
        <w:rPr>
          <w:rFonts w:ascii="仿宋_GB2312" w:eastAsia="仿宋_GB2312" w:hAnsi="仿宋_GB2312" w:cs="仿宋_GB2312"/>
          <w:color w:val="444444"/>
          <w:sz w:val="32"/>
          <w:szCs w:val="32"/>
        </w:rPr>
      </w:pPr>
    </w:p>
    <w:p w:rsidR="006109AE" w:rsidRDefault="007135A5">
      <w:pPr>
        <w:pStyle w:val="a3"/>
        <w:widowControl/>
        <w:spacing w:line="500" w:lineRule="exact"/>
        <w:ind w:firstLine="640"/>
        <w:rPr>
          <w:rFonts w:ascii="仿宋_GB2312" w:eastAsia="仿宋_GB2312" w:hAnsi="仿宋_GB2312" w:cs="仿宋_GB2312"/>
          <w:color w:val="444444"/>
          <w:sz w:val="32"/>
          <w:szCs w:val="32"/>
        </w:rPr>
      </w:pPr>
      <w:r>
        <w:rPr>
          <w:rFonts w:ascii="仿宋_GB2312" w:eastAsia="仿宋_GB2312" w:hAnsi="仿宋_GB2312" w:cs="仿宋_GB2312" w:hint="eastAsia"/>
          <w:color w:val="444444"/>
          <w:sz w:val="32"/>
          <w:szCs w:val="32"/>
        </w:rPr>
        <w:t xml:space="preserve">                            </w:t>
      </w:r>
      <w:r>
        <w:rPr>
          <w:rFonts w:ascii="仿宋_GB2312" w:eastAsia="仿宋_GB2312" w:hAnsi="仿宋_GB2312" w:cs="仿宋_GB2312" w:hint="eastAsia"/>
          <w:color w:val="444444"/>
          <w:sz w:val="32"/>
          <w:szCs w:val="32"/>
        </w:rPr>
        <w:t>体育教学部</w:t>
      </w:r>
    </w:p>
    <w:p w:rsidR="006109AE" w:rsidRDefault="007135A5">
      <w:pPr>
        <w:pStyle w:val="a3"/>
        <w:widowControl/>
        <w:spacing w:line="500" w:lineRule="exact"/>
        <w:ind w:firstLine="640"/>
        <w:rPr>
          <w:rFonts w:ascii="仿宋_GB2312" w:eastAsia="仿宋_GB2312" w:hAnsi="仿宋_GB2312" w:cs="仿宋_GB2312"/>
          <w:color w:val="444444"/>
          <w:sz w:val="32"/>
          <w:szCs w:val="32"/>
        </w:rPr>
      </w:pPr>
      <w:r>
        <w:rPr>
          <w:rFonts w:ascii="仿宋_GB2312" w:eastAsia="仿宋_GB2312" w:hAnsi="仿宋_GB2312" w:cs="仿宋_GB2312" w:hint="eastAsia"/>
          <w:color w:val="444444"/>
          <w:sz w:val="32"/>
          <w:szCs w:val="32"/>
        </w:rPr>
        <w:t xml:space="preserve">                         2019</w:t>
      </w:r>
      <w:r>
        <w:rPr>
          <w:rFonts w:ascii="仿宋_GB2312" w:eastAsia="仿宋_GB2312" w:hAnsi="仿宋_GB2312" w:cs="仿宋_GB2312" w:hint="eastAsia"/>
          <w:color w:val="444444"/>
          <w:sz w:val="32"/>
          <w:szCs w:val="32"/>
        </w:rPr>
        <w:t>年</w:t>
      </w:r>
      <w:r>
        <w:rPr>
          <w:rFonts w:ascii="仿宋_GB2312" w:eastAsia="仿宋_GB2312" w:hAnsi="仿宋_GB2312" w:cs="仿宋_GB2312" w:hint="eastAsia"/>
          <w:color w:val="444444"/>
          <w:sz w:val="32"/>
          <w:szCs w:val="32"/>
        </w:rPr>
        <w:t>4</w:t>
      </w:r>
      <w:r>
        <w:rPr>
          <w:rFonts w:ascii="仿宋_GB2312" w:eastAsia="仿宋_GB2312" w:hAnsi="仿宋_GB2312" w:cs="仿宋_GB2312" w:hint="eastAsia"/>
          <w:color w:val="444444"/>
          <w:sz w:val="32"/>
          <w:szCs w:val="32"/>
        </w:rPr>
        <w:t>月</w:t>
      </w:r>
      <w:r>
        <w:rPr>
          <w:rFonts w:ascii="仿宋_GB2312" w:eastAsia="仿宋_GB2312" w:hAnsi="仿宋_GB2312" w:cs="仿宋_GB2312" w:hint="eastAsia"/>
          <w:color w:val="444444"/>
          <w:sz w:val="32"/>
          <w:szCs w:val="32"/>
        </w:rPr>
        <w:t>30</w:t>
      </w:r>
      <w:r>
        <w:rPr>
          <w:rFonts w:ascii="仿宋_GB2312" w:eastAsia="仿宋_GB2312" w:hAnsi="仿宋_GB2312" w:cs="仿宋_GB2312" w:hint="eastAsia"/>
          <w:color w:val="444444"/>
          <w:sz w:val="32"/>
          <w:szCs w:val="32"/>
        </w:rPr>
        <w:t>日</w:t>
      </w:r>
    </w:p>
    <w:p w:rsidR="006109AE" w:rsidRDefault="007135A5">
      <w:pPr>
        <w:pStyle w:val="a3"/>
        <w:widowControl/>
        <w:spacing w:line="420" w:lineRule="atLeast"/>
        <w:rPr>
          <w:rFonts w:ascii="仿宋_GB2312" w:eastAsia="仿宋_GB2312" w:hAnsi="仿宋_GB2312" w:cs="仿宋_GB2312"/>
          <w:sz w:val="32"/>
          <w:szCs w:val="32"/>
        </w:rPr>
      </w:pPr>
      <w:r>
        <w:rPr>
          <w:rFonts w:ascii="仿宋_GB2312" w:eastAsia="仿宋_GB2312" w:hAnsi="仿宋_GB2312" w:cs="仿宋_GB2312" w:hint="eastAsia"/>
          <w:color w:val="444444"/>
          <w:sz w:val="32"/>
          <w:szCs w:val="32"/>
        </w:rPr>
        <w:t xml:space="preserve">　　</w:t>
      </w:r>
    </w:p>
    <w:p w:rsidR="006109AE" w:rsidRDefault="006109AE">
      <w:pPr>
        <w:rPr>
          <w:rFonts w:ascii="仿宋_GB2312" w:eastAsia="仿宋_GB2312" w:hAnsi="仿宋_GB2312" w:cs="仿宋_GB2312"/>
          <w:sz w:val="32"/>
          <w:szCs w:val="32"/>
        </w:rPr>
      </w:pPr>
    </w:p>
    <w:sectPr w:rsidR="006109AE" w:rsidSect="006109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5A5" w:rsidRDefault="007135A5" w:rsidP="00DA1FBE">
      <w:r>
        <w:separator/>
      </w:r>
    </w:p>
  </w:endnote>
  <w:endnote w:type="continuationSeparator" w:id="0">
    <w:p w:rsidR="007135A5" w:rsidRDefault="007135A5" w:rsidP="00DA1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楷体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5A5" w:rsidRDefault="007135A5" w:rsidP="00DA1FBE">
      <w:r>
        <w:separator/>
      </w:r>
    </w:p>
  </w:footnote>
  <w:footnote w:type="continuationSeparator" w:id="0">
    <w:p w:rsidR="007135A5" w:rsidRDefault="007135A5" w:rsidP="00DA1F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109AE"/>
    <w:rsid w:val="006109AE"/>
    <w:rsid w:val="007135A5"/>
    <w:rsid w:val="00DA1FBE"/>
    <w:rsid w:val="179B24EF"/>
    <w:rsid w:val="1FEE268D"/>
    <w:rsid w:val="6AF67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9A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109AE"/>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6109AE"/>
    <w:pPr>
      <w:spacing w:before="225" w:afterAutospacing="1"/>
      <w:jc w:val="left"/>
      <w:outlineLvl w:val="1"/>
    </w:pPr>
    <w:rPr>
      <w:rFonts w:ascii="宋体" w:eastAsia="宋体" w:hAnsi="宋体" w:cs="Times New Roman" w:hint="eastAsia"/>
      <w:b/>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109AE"/>
    <w:pPr>
      <w:spacing w:beforeAutospacing="1" w:afterAutospacing="1"/>
      <w:jc w:val="left"/>
    </w:pPr>
    <w:rPr>
      <w:rFonts w:cs="Times New Roman"/>
      <w:kern w:val="0"/>
      <w:sz w:val="24"/>
    </w:rPr>
  </w:style>
  <w:style w:type="character" w:styleId="a4">
    <w:name w:val="FollowedHyperlink"/>
    <w:basedOn w:val="a0"/>
    <w:rsid w:val="006109AE"/>
    <w:rPr>
      <w:color w:val="3366CC"/>
      <w:sz w:val="24"/>
      <w:szCs w:val="24"/>
      <w:u w:val="none"/>
    </w:rPr>
  </w:style>
  <w:style w:type="character" w:styleId="a5">
    <w:name w:val="Emphasis"/>
    <w:basedOn w:val="a0"/>
    <w:qFormat/>
    <w:rsid w:val="006109AE"/>
  </w:style>
  <w:style w:type="character" w:styleId="a6">
    <w:name w:val="Hyperlink"/>
    <w:basedOn w:val="a0"/>
    <w:rsid w:val="006109AE"/>
    <w:rPr>
      <w:color w:val="3366CC"/>
      <w:sz w:val="24"/>
      <w:szCs w:val="24"/>
      <w:u w:val="none"/>
    </w:rPr>
  </w:style>
  <w:style w:type="character" w:customStyle="1" w:styleId="mip-carousel-current-indicator">
    <w:name w:val="mip-carousel-current-indicator"/>
    <w:basedOn w:val="a0"/>
    <w:rsid w:val="006109AE"/>
    <w:rPr>
      <w:shd w:val="clear" w:color="auto" w:fill="FF0000"/>
    </w:rPr>
  </w:style>
  <w:style w:type="paragraph" w:customStyle="1" w:styleId="artinfo">
    <w:name w:val="art_info"/>
    <w:basedOn w:val="a"/>
    <w:rsid w:val="006109AE"/>
    <w:pPr>
      <w:spacing w:line="300" w:lineRule="atLeast"/>
      <w:jc w:val="left"/>
    </w:pPr>
    <w:rPr>
      <w:rFonts w:cs="Times New Roman"/>
      <w:kern w:val="0"/>
    </w:rPr>
  </w:style>
  <w:style w:type="paragraph" w:styleId="a7">
    <w:name w:val="header"/>
    <w:basedOn w:val="a"/>
    <w:link w:val="Char"/>
    <w:rsid w:val="00DA1F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A1FBE"/>
    <w:rPr>
      <w:rFonts w:asciiTheme="minorHAnsi" w:eastAsiaTheme="minorEastAsia" w:hAnsiTheme="minorHAnsi" w:cstheme="minorBidi"/>
      <w:kern w:val="2"/>
      <w:sz w:val="18"/>
      <w:szCs w:val="18"/>
    </w:rPr>
  </w:style>
  <w:style w:type="paragraph" w:styleId="a8">
    <w:name w:val="footer"/>
    <w:basedOn w:val="a"/>
    <w:link w:val="Char0"/>
    <w:rsid w:val="00DA1FBE"/>
    <w:pPr>
      <w:tabs>
        <w:tab w:val="center" w:pos="4153"/>
        <w:tab w:val="right" w:pos="8306"/>
      </w:tabs>
      <w:snapToGrid w:val="0"/>
      <w:jc w:val="left"/>
    </w:pPr>
    <w:rPr>
      <w:sz w:val="18"/>
      <w:szCs w:val="18"/>
    </w:rPr>
  </w:style>
  <w:style w:type="character" w:customStyle="1" w:styleId="Char0">
    <w:name w:val="页脚 Char"/>
    <w:basedOn w:val="a0"/>
    <w:link w:val="a8"/>
    <w:rsid w:val="00DA1FB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PC201803291321</dc:creator>
  <cp:lastModifiedBy>mxy</cp:lastModifiedBy>
  <cp:revision>2</cp:revision>
  <dcterms:created xsi:type="dcterms:W3CDTF">2014-10-29T12:08:00Z</dcterms:created>
  <dcterms:modified xsi:type="dcterms:W3CDTF">2019-05-28T01:15:00Z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