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2"/>
          <w:szCs w:val="32"/>
        </w:rPr>
      </w:pPr>
      <w:r>
        <w:rPr>
          <w:rFonts w:hint="eastAsia"/>
          <w:b/>
          <w:sz w:val="32"/>
          <w:szCs w:val="32"/>
        </w:rPr>
        <w:t>河南测绘职业学院</w:t>
      </w:r>
    </w:p>
    <w:p>
      <w:pPr>
        <w:jc w:val="center"/>
        <w:rPr>
          <w:b/>
          <w:sz w:val="32"/>
          <w:szCs w:val="32"/>
        </w:rPr>
      </w:pPr>
      <w:r>
        <w:rPr>
          <w:rFonts w:hint="eastAsia"/>
          <w:b/>
          <w:sz w:val="32"/>
          <w:szCs w:val="32"/>
          <w:lang w:eastAsia="zh-CN"/>
        </w:rPr>
        <w:t>校级精品</w:t>
      </w:r>
      <w:r>
        <w:rPr>
          <w:rFonts w:hint="eastAsia"/>
          <w:b/>
          <w:sz w:val="32"/>
          <w:szCs w:val="32"/>
        </w:rPr>
        <w:t>课程建设管理办法（试行）</w:t>
      </w:r>
    </w:p>
    <w:p>
      <w:pPr>
        <w:ind w:firstLine="560" w:firstLineChars="200"/>
        <w:jc w:val="center"/>
        <w:rPr>
          <w:sz w:val="28"/>
          <w:szCs w:val="28"/>
        </w:rPr>
      </w:pPr>
    </w:p>
    <w:p>
      <w:pPr>
        <w:ind w:firstLine="560" w:firstLineChars="200"/>
        <w:rPr>
          <w:sz w:val="28"/>
          <w:szCs w:val="28"/>
        </w:rPr>
      </w:pPr>
      <w:r>
        <w:rPr>
          <w:rFonts w:hint="eastAsia"/>
          <w:sz w:val="28"/>
          <w:szCs w:val="28"/>
        </w:rPr>
        <w:t>为了推动我校</w:t>
      </w:r>
      <w:r>
        <w:rPr>
          <w:rFonts w:hint="eastAsia"/>
          <w:sz w:val="28"/>
          <w:szCs w:val="28"/>
          <w:lang w:eastAsia="zh-CN"/>
        </w:rPr>
        <w:t>教育</w:t>
      </w:r>
      <w:r>
        <w:rPr>
          <w:rFonts w:hint="eastAsia"/>
          <w:sz w:val="28"/>
          <w:szCs w:val="28"/>
        </w:rPr>
        <w:t>教学改革，加强</w:t>
      </w:r>
      <w:r>
        <w:rPr>
          <w:rFonts w:hint="eastAsia"/>
          <w:sz w:val="28"/>
          <w:szCs w:val="28"/>
          <w:lang w:eastAsia="zh-CN"/>
        </w:rPr>
        <w:t>精品</w:t>
      </w:r>
      <w:r>
        <w:rPr>
          <w:rFonts w:hint="eastAsia"/>
          <w:sz w:val="28"/>
          <w:szCs w:val="28"/>
        </w:rPr>
        <w:t>课程建设，完善课程</w:t>
      </w:r>
      <w:r>
        <w:rPr>
          <w:rFonts w:hint="eastAsia"/>
          <w:sz w:val="28"/>
          <w:szCs w:val="28"/>
          <w:lang w:eastAsia="zh-CN"/>
        </w:rPr>
        <w:t>建设</w:t>
      </w:r>
      <w:r>
        <w:rPr>
          <w:rFonts w:hint="eastAsia"/>
          <w:sz w:val="28"/>
          <w:szCs w:val="28"/>
        </w:rPr>
        <w:t>体系，规范教学管理，提升教学水平，结合学校实际，特制定本办法。</w:t>
      </w:r>
    </w:p>
    <w:p>
      <w:pPr>
        <w:jc w:val="center"/>
        <w:rPr>
          <w:b/>
          <w:sz w:val="28"/>
          <w:szCs w:val="28"/>
        </w:rPr>
      </w:pPr>
      <w:r>
        <w:rPr>
          <w:rFonts w:hint="eastAsia"/>
          <w:b/>
          <w:sz w:val="28"/>
          <w:szCs w:val="28"/>
        </w:rPr>
        <w:t>第一章  总则</w:t>
      </w:r>
    </w:p>
    <w:p>
      <w:pPr>
        <w:ind w:firstLine="562" w:firstLineChars="200"/>
        <w:jc w:val="left"/>
        <w:rPr>
          <w:rFonts w:hint="eastAsia"/>
          <w:sz w:val="28"/>
          <w:szCs w:val="28"/>
          <w:lang w:eastAsia="zh-CN"/>
        </w:rPr>
      </w:pPr>
      <w:r>
        <w:rPr>
          <w:rFonts w:hint="eastAsia"/>
          <w:b/>
          <w:sz w:val="28"/>
          <w:szCs w:val="28"/>
        </w:rPr>
        <w:t>第一条</w:t>
      </w:r>
      <w:r>
        <w:rPr>
          <w:rFonts w:hint="eastAsia"/>
          <w:sz w:val="28"/>
          <w:szCs w:val="28"/>
        </w:rPr>
        <w:t xml:space="preserve">  </w:t>
      </w:r>
      <w:r>
        <w:rPr>
          <w:rFonts w:hint="eastAsia"/>
          <w:sz w:val="28"/>
          <w:szCs w:val="28"/>
          <w:lang w:eastAsia="zh-CN"/>
        </w:rPr>
        <w:t>精品课程是所有课程中具有特色、一流教学水平的优秀课程。精品课程特色鲜明、教学效果显著，能恰当运用现代教育技术和方法，具有极强的示范和推广作用。</w:t>
      </w:r>
    </w:p>
    <w:p>
      <w:pPr>
        <w:ind w:firstLine="562" w:firstLineChars="200"/>
        <w:jc w:val="left"/>
        <w:rPr>
          <w:sz w:val="28"/>
          <w:szCs w:val="28"/>
        </w:rPr>
      </w:pPr>
      <w:r>
        <w:rPr>
          <w:rFonts w:hint="eastAsia"/>
          <w:b/>
          <w:sz w:val="28"/>
          <w:szCs w:val="28"/>
        </w:rPr>
        <w:t>第二条</w:t>
      </w:r>
      <w:r>
        <w:rPr>
          <w:rFonts w:hint="eastAsia"/>
          <w:sz w:val="28"/>
          <w:szCs w:val="28"/>
        </w:rPr>
        <w:t xml:space="preserve">  </w:t>
      </w:r>
      <w:r>
        <w:rPr>
          <w:rFonts w:hint="eastAsia"/>
          <w:sz w:val="28"/>
          <w:szCs w:val="28"/>
          <w:lang w:eastAsia="zh-CN"/>
        </w:rPr>
        <w:t>精品</w:t>
      </w:r>
      <w:r>
        <w:rPr>
          <w:rFonts w:hint="eastAsia"/>
          <w:sz w:val="28"/>
          <w:szCs w:val="28"/>
        </w:rPr>
        <w:t>课程建设是高</w:t>
      </w:r>
      <w:r>
        <w:rPr>
          <w:rFonts w:hint="eastAsia"/>
          <w:sz w:val="28"/>
          <w:szCs w:val="28"/>
          <w:lang w:eastAsia="zh-CN"/>
        </w:rPr>
        <w:t>等学</w:t>
      </w:r>
      <w:r>
        <w:rPr>
          <w:rFonts w:hint="eastAsia"/>
          <w:sz w:val="28"/>
          <w:szCs w:val="28"/>
        </w:rPr>
        <w:t>校教学</w:t>
      </w:r>
      <w:r>
        <w:rPr>
          <w:rFonts w:hint="eastAsia"/>
          <w:sz w:val="28"/>
          <w:szCs w:val="28"/>
          <w:lang w:eastAsia="zh-CN"/>
        </w:rPr>
        <w:t>质量和教学改革</w:t>
      </w:r>
      <w:r>
        <w:rPr>
          <w:rFonts w:hint="eastAsia"/>
          <w:sz w:val="28"/>
          <w:szCs w:val="28"/>
        </w:rPr>
        <w:t>的重要组成部分，是提高教学质量的重要手段，是深化教学改革的中心环节，是提高教学水平和</w:t>
      </w:r>
      <w:r>
        <w:rPr>
          <w:rFonts w:hint="eastAsia"/>
          <w:sz w:val="28"/>
          <w:szCs w:val="28"/>
          <w:lang w:eastAsia="zh-CN"/>
        </w:rPr>
        <w:t>实现</w:t>
      </w:r>
      <w:r>
        <w:rPr>
          <w:rFonts w:hint="eastAsia"/>
          <w:sz w:val="28"/>
          <w:szCs w:val="28"/>
        </w:rPr>
        <w:t>人才培养</w:t>
      </w:r>
      <w:r>
        <w:rPr>
          <w:rFonts w:hint="eastAsia"/>
          <w:sz w:val="28"/>
          <w:szCs w:val="28"/>
          <w:lang w:eastAsia="zh-CN"/>
        </w:rPr>
        <w:t>目标</w:t>
      </w:r>
      <w:r>
        <w:rPr>
          <w:rFonts w:hint="eastAsia"/>
          <w:sz w:val="28"/>
          <w:szCs w:val="28"/>
        </w:rPr>
        <w:t>的重要保证。</w:t>
      </w:r>
    </w:p>
    <w:p>
      <w:pPr>
        <w:ind w:firstLine="562" w:firstLineChars="200"/>
        <w:jc w:val="left"/>
        <w:rPr>
          <w:rFonts w:hint="eastAsia"/>
          <w:sz w:val="28"/>
          <w:szCs w:val="28"/>
          <w:lang w:val="en-US" w:eastAsia="zh-CN"/>
        </w:rPr>
      </w:pPr>
      <w:r>
        <w:rPr>
          <w:rFonts w:hint="eastAsia"/>
          <w:b/>
          <w:bCs/>
          <w:sz w:val="28"/>
          <w:szCs w:val="28"/>
          <w:lang w:eastAsia="zh-CN"/>
        </w:rPr>
        <w:t>第三条</w:t>
      </w:r>
      <w:r>
        <w:rPr>
          <w:rFonts w:hint="eastAsia"/>
          <w:sz w:val="28"/>
          <w:szCs w:val="28"/>
          <w:lang w:val="en-US" w:eastAsia="zh-CN"/>
        </w:rPr>
        <w:t xml:space="preserve">  精品</w:t>
      </w:r>
      <w:r>
        <w:rPr>
          <w:rFonts w:hint="eastAsia"/>
          <w:sz w:val="28"/>
          <w:szCs w:val="28"/>
        </w:rPr>
        <w:t>课程建设的总体目标为：以现代教育理念为指导，转变教育观念、遵循教育规律和人才成长规律</w:t>
      </w:r>
      <w:r>
        <w:rPr>
          <w:rFonts w:hint="eastAsia"/>
          <w:sz w:val="28"/>
          <w:szCs w:val="28"/>
          <w:lang w:eastAsia="zh-CN"/>
        </w:rPr>
        <w:t>；</w:t>
      </w:r>
      <w:r>
        <w:rPr>
          <w:rFonts w:hint="eastAsia"/>
          <w:sz w:val="28"/>
          <w:szCs w:val="28"/>
        </w:rPr>
        <w:t>以提高教学质量、实现专业人才培养目标为宗旨</w:t>
      </w:r>
      <w:r>
        <w:rPr>
          <w:rFonts w:hint="eastAsia"/>
          <w:sz w:val="28"/>
          <w:szCs w:val="28"/>
          <w:lang w:eastAsia="zh-CN"/>
        </w:rPr>
        <w:t>，</w:t>
      </w:r>
      <w:r>
        <w:rPr>
          <w:rFonts w:hint="eastAsia"/>
          <w:sz w:val="28"/>
          <w:szCs w:val="28"/>
        </w:rPr>
        <w:t>深化教学改革，明确课程定位，</w:t>
      </w:r>
      <w:r>
        <w:rPr>
          <w:rFonts w:hint="eastAsia"/>
          <w:sz w:val="28"/>
          <w:szCs w:val="28"/>
          <w:lang w:eastAsia="zh-CN"/>
        </w:rPr>
        <w:t>优化教学内容，革新教学方法和手段，采取有计划、分步实施的办法，通过</w:t>
      </w:r>
      <w:r>
        <w:rPr>
          <w:rFonts w:hint="eastAsia"/>
          <w:sz w:val="28"/>
          <w:szCs w:val="28"/>
          <w:lang w:val="en-US" w:eastAsia="zh-CN"/>
        </w:rPr>
        <w:t>2</w:t>
      </w:r>
      <w:r>
        <w:rPr>
          <w:rFonts w:hint="eastAsia" w:ascii="宋体" w:hAnsi="宋体" w:eastAsia="宋体" w:cs="宋体"/>
          <w:sz w:val="28"/>
          <w:szCs w:val="28"/>
          <w:lang w:val="en-US" w:eastAsia="zh-CN"/>
        </w:rPr>
        <w:t>-</w:t>
      </w:r>
      <w:r>
        <w:rPr>
          <w:rFonts w:hint="eastAsia"/>
          <w:sz w:val="28"/>
          <w:szCs w:val="28"/>
          <w:lang w:val="en-US" w:eastAsia="zh-CN"/>
        </w:rPr>
        <w:t>3年的建设，能够达到省内同类课程较高的水平，发挥示范作用，带动校内一批课程建设的改革与创新。</w:t>
      </w:r>
    </w:p>
    <w:p>
      <w:pPr>
        <w:ind w:firstLine="562" w:firstLineChars="200"/>
        <w:jc w:val="left"/>
        <w:rPr>
          <w:sz w:val="28"/>
          <w:szCs w:val="28"/>
        </w:rPr>
      </w:pPr>
      <w:r>
        <w:rPr>
          <w:rFonts w:hint="eastAsia"/>
          <w:b/>
          <w:sz w:val="28"/>
          <w:szCs w:val="28"/>
        </w:rPr>
        <w:t>第</w:t>
      </w:r>
      <w:r>
        <w:rPr>
          <w:rFonts w:hint="eastAsia"/>
          <w:b/>
          <w:sz w:val="28"/>
          <w:szCs w:val="28"/>
          <w:lang w:eastAsia="zh-CN"/>
        </w:rPr>
        <w:t>四</w:t>
      </w:r>
      <w:r>
        <w:rPr>
          <w:rFonts w:hint="eastAsia"/>
          <w:b/>
          <w:sz w:val="28"/>
          <w:szCs w:val="28"/>
        </w:rPr>
        <w:t>条</w:t>
      </w:r>
      <w:r>
        <w:rPr>
          <w:rFonts w:hint="eastAsia"/>
          <w:sz w:val="28"/>
          <w:szCs w:val="28"/>
        </w:rPr>
        <w:t xml:space="preserve">  </w:t>
      </w:r>
      <w:r>
        <w:rPr>
          <w:rFonts w:hint="eastAsia"/>
          <w:sz w:val="28"/>
          <w:szCs w:val="28"/>
          <w:lang w:eastAsia="zh-CN"/>
        </w:rPr>
        <w:t>精品</w:t>
      </w:r>
      <w:r>
        <w:rPr>
          <w:rFonts w:hint="eastAsia"/>
          <w:sz w:val="28"/>
          <w:szCs w:val="28"/>
        </w:rPr>
        <w:t>课程建设主要内容包括</w:t>
      </w:r>
      <w:r>
        <w:rPr>
          <w:rFonts w:hint="eastAsia"/>
          <w:sz w:val="28"/>
          <w:szCs w:val="28"/>
          <w:lang w:eastAsia="zh-CN"/>
        </w:rPr>
        <w:t>教学内容与课程体系、</w:t>
      </w:r>
      <w:r>
        <w:rPr>
          <w:rFonts w:hint="eastAsia"/>
          <w:sz w:val="28"/>
          <w:szCs w:val="28"/>
        </w:rPr>
        <w:t>教学方法与手段</w:t>
      </w:r>
      <w:r>
        <w:rPr>
          <w:rFonts w:hint="eastAsia"/>
          <w:sz w:val="28"/>
          <w:szCs w:val="28"/>
          <w:lang w:eastAsia="zh-CN"/>
        </w:rPr>
        <w:t>、师资队伍、</w:t>
      </w:r>
      <w:r>
        <w:rPr>
          <w:rFonts w:hint="eastAsia"/>
          <w:sz w:val="28"/>
          <w:szCs w:val="28"/>
        </w:rPr>
        <w:t>教材</w:t>
      </w:r>
      <w:r>
        <w:rPr>
          <w:rFonts w:hint="eastAsia"/>
          <w:sz w:val="28"/>
          <w:szCs w:val="28"/>
          <w:lang w:eastAsia="zh-CN"/>
        </w:rPr>
        <w:t>与</w:t>
      </w:r>
      <w:r>
        <w:rPr>
          <w:rFonts w:hint="eastAsia"/>
          <w:sz w:val="28"/>
          <w:szCs w:val="28"/>
        </w:rPr>
        <w:t>教学文件</w:t>
      </w:r>
      <w:r>
        <w:rPr>
          <w:rFonts w:hint="eastAsia"/>
          <w:sz w:val="28"/>
          <w:szCs w:val="28"/>
          <w:lang w:eastAsia="zh-CN"/>
        </w:rPr>
        <w:t>、实践教学及有效的教学评价</w:t>
      </w:r>
      <w:r>
        <w:rPr>
          <w:rFonts w:hint="eastAsia"/>
          <w:sz w:val="28"/>
          <w:szCs w:val="28"/>
        </w:rPr>
        <w:t>等方面的内容。</w:t>
      </w:r>
    </w:p>
    <w:p>
      <w:pPr>
        <w:ind w:firstLine="562" w:firstLineChars="200"/>
        <w:jc w:val="left"/>
        <w:rPr>
          <w:rFonts w:hint="eastAsia"/>
          <w:sz w:val="28"/>
          <w:szCs w:val="28"/>
        </w:rPr>
      </w:pPr>
      <w:r>
        <w:rPr>
          <w:rFonts w:hint="eastAsia"/>
          <w:b/>
          <w:sz w:val="28"/>
          <w:szCs w:val="28"/>
        </w:rPr>
        <w:t>第</w:t>
      </w:r>
      <w:r>
        <w:rPr>
          <w:rFonts w:hint="eastAsia"/>
          <w:b/>
          <w:sz w:val="28"/>
          <w:szCs w:val="28"/>
          <w:lang w:eastAsia="zh-CN"/>
        </w:rPr>
        <w:t>五</w:t>
      </w:r>
      <w:r>
        <w:rPr>
          <w:rFonts w:hint="eastAsia"/>
          <w:b/>
          <w:sz w:val="28"/>
          <w:szCs w:val="28"/>
        </w:rPr>
        <w:t>条</w:t>
      </w:r>
      <w:r>
        <w:rPr>
          <w:rFonts w:hint="eastAsia"/>
          <w:sz w:val="28"/>
          <w:szCs w:val="28"/>
        </w:rPr>
        <w:t xml:space="preserve">  </w:t>
      </w:r>
      <w:r>
        <w:rPr>
          <w:rFonts w:hint="eastAsia"/>
          <w:sz w:val="28"/>
          <w:szCs w:val="28"/>
          <w:lang w:eastAsia="zh-CN"/>
        </w:rPr>
        <w:t>精品</w:t>
      </w:r>
      <w:r>
        <w:rPr>
          <w:rFonts w:hint="eastAsia"/>
          <w:sz w:val="28"/>
          <w:szCs w:val="28"/>
        </w:rPr>
        <w:t>课程建设要依据</w:t>
      </w:r>
      <w:r>
        <w:rPr>
          <w:rFonts w:hint="eastAsia"/>
          <w:sz w:val="28"/>
          <w:szCs w:val="28"/>
          <w:lang w:eastAsia="zh-CN"/>
        </w:rPr>
        <w:t>各级教育主管部门</w:t>
      </w:r>
      <w:r>
        <w:rPr>
          <w:rFonts w:hint="eastAsia"/>
          <w:sz w:val="28"/>
          <w:szCs w:val="28"/>
        </w:rPr>
        <w:t>及学校的教育教学文件和会议精神，参考省级精品课程建设标准，遵循高职教育教学规律，做到“科学规划、规范管理、分工明确、实施得当、落实到位、效果明显、评价合理”。</w:t>
      </w:r>
    </w:p>
    <w:p>
      <w:pPr>
        <w:jc w:val="center"/>
        <w:rPr>
          <w:b/>
          <w:sz w:val="28"/>
          <w:szCs w:val="28"/>
        </w:rPr>
      </w:pPr>
      <w:r>
        <w:rPr>
          <w:rFonts w:hint="eastAsia"/>
          <w:b/>
          <w:sz w:val="28"/>
          <w:szCs w:val="28"/>
        </w:rPr>
        <w:t xml:space="preserve">第二章  </w:t>
      </w:r>
      <w:r>
        <w:rPr>
          <w:rFonts w:hint="eastAsia"/>
          <w:b/>
          <w:sz w:val="28"/>
          <w:szCs w:val="28"/>
          <w:lang w:eastAsia="zh-CN"/>
        </w:rPr>
        <w:t>精品课程</w:t>
      </w:r>
      <w:r>
        <w:rPr>
          <w:rFonts w:hint="eastAsia"/>
          <w:b/>
          <w:sz w:val="28"/>
          <w:szCs w:val="28"/>
        </w:rPr>
        <w:t>建设</w:t>
      </w:r>
      <w:r>
        <w:rPr>
          <w:rFonts w:hint="eastAsia"/>
          <w:b/>
          <w:sz w:val="28"/>
          <w:szCs w:val="28"/>
          <w:lang w:eastAsia="zh-CN"/>
        </w:rPr>
        <w:t>的</w:t>
      </w:r>
      <w:r>
        <w:rPr>
          <w:rFonts w:hint="eastAsia"/>
          <w:b/>
          <w:sz w:val="28"/>
          <w:szCs w:val="28"/>
        </w:rPr>
        <w:t>原则</w:t>
      </w:r>
    </w:p>
    <w:p>
      <w:pPr>
        <w:ind w:firstLine="562" w:firstLineChars="200"/>
        <w:jc w:val="left"/>
        <w:rPr>
          <w:sz w:val="28"/>
          <w:szCs w:val="28"/>
        </w:rPr>
      </w:pPr>
      <w:r>
        <w:rPr>
          <w:rFonts w:hint="eastAsia"/>
          <w:b/>
          <w:sz w:val="28"/>
          <w:szCs w:val="28"/>
        </w:rPr>
        <w:t>第</w:t>
      </w:r>
      <w:r>
        <w:rPr>
          <w:rFonts w:hint="eastAsia"/>
          <w:b/>
          <w:sz w:val="28"/>
          <w:szCs w:val="28"/>
          <w:lang w:eastAsia="zh-CN"/>
        </w:rPr>
        <w:t>六</w:t>
      </w:r>
      <w:r>
        <w:rPr>
          <w:rFonts w:hint="eastAsia"/>
          <w:b/>
          <w:sz w:val="28"/>
          <w:szCs w:val="28"/>
        </w:rPr>
        <w:t>条</w:t>
      </w:r>
      <w:r>
        <w:rPr>
          <w:rFonts w:hint="eastAsia"/>
          <w:sz w:val="28"/>
          <w:szCs w:val="28"/>
        </w:rPr>
        <w:t xml:space="preserve">  </w:t>
      </w:r>
      <w:r>
        <w:rPr>
          <w:rFonts w:hint="eastAsia"/>
          <w:sz w:val="28"/>
          <w:szCs w:val="28"/>
          <w:lang w:eastAsia="zh-CN"/>
        </w:rPr>
        <w:t>精品</w:t>
      </w:r>
      <w:r>
        <w:rPr>
          <w:rFonts w:hint="eastAsia"/>
          <w:sz w:val="28"/>
          <w:szCs w:val="28"/>
        </w:rPr>
        <w:t>课程建设应结合</w:t>
      </w:r>
      <w:r>
        <w:rPr>
          <w:rFonts w:hint="eastAsia"/>
          <w:sz w:val="28"/>
          <w:szCs w:val="28"/>
          <w:lang w:eastAsia="zh-CN"/>
        </w:rPr>
        <w:t>各教学</w:t>
      </w:r>
      <w:r>
        <w:rPr>
          <w:rFonts w:hint="eastAsia"/>
          <w:sz w:val="28"/>
          <w:szCs w:val="28"/>
        </w:rPr>
        <w:t>系(部)实际情况，有计划、有目的、有步骤、分期分批建设，形成一批示范性强、影响力大的精品课程，以此推动学校整体课程建设水平上一个台阶。</w:t>
      </w:r>
    </w:p>
    <w:p>
      <w:pPr>
        <w:ind w:firstLine="562" w:firstLineChars="200"/>
        <w:jc w:val="left"/>
        <w:rPr>
          <w:sz w:val="28"/>
          <w:szCs w:val="28"/>
        </w:rPr>
      </w:pPr>
      <w:r>
        <w:rPr>
          <w:rFonts w:hint="eastAsia"/>
          <w:b/>
          <w:sz w:val="28"/>
          <w:szCs w:val="28"/>
        </w:rPr>
        <w:t>第</w:t>
      </w:r>
      <w:r>
        <w:rPr>
          <w:rFonts w:hint="eastAsia"/>
          <w:b/>
          <w:sz w:val="28"/>
          <w:szCs w:val="28"/>
          <w:lang w:eastAsia="zh-CN"/>
        </w:rPr>
        <w:t>七</w:t>
      </w:r>
      <w:r>
        <w:rPr>
          <w:rFonts w:hint="eastAsia"/>
          <w:b/>
          <w:sz w:val="28"/>
          <w:szCs w:val="28"/>
        </w:rPr>
        <w:t>条</w:t>
      </w:r>
      <w:r>
        <w:rPr>
          <w:rFonts w:hint="eastAsia"/>
          <w:sz w:val="28"/>
          <w:szCs w:val="28"/>
        </w:rPr>
        <w:t xml:space="preserve">  </w:t>
      </w:r>
      <w:r>
        <w:rPr>
          <w:rFonts w:hint="eastAsia"/>
          <w:sz w:val="28"/>
          <w:szCs w:val="28"/>
          <w:lang w:eastAsia="zh-CN"/>
        </w:rPr>
        <w:t>精品</w:t>
      </w:r>
      <w:r>
        <w:rPr>
          <w:rFonts w:hint="eastAsia"/>
          <w:sz w:val="28"/>
          <w:szCs w:val="28"/>
        </w:rPr>
        <w:t>课程建设优先以专业</w:t>
      </w:r>
      <w:r>
        <w:rPr>
          <w:rFonts w:hint="eastAsia"/>
          <w:sz w:val="28"/>
          <w:szCs w:val="28"/>
          <w:lang w:eastAsia="zh-CN"/>
        </w:rPr>
        <w:t>核心</w:t>
      </w:r>
      <w:r>
        <w:rPr>
          <w:rFonts w:hint="eastAsia"/>
          <w:sz w:val="28"/>
          <w:szCs w:val="28"/>
        </w:rPr>
        <w:t>课程、专业特色课程为主，</w:t>
      </w:r>
      <w:r>
        <w:rPr>
          <w:rFonts w:hint="eastAsia"/>
          <w:sz w:val="28"/>
          <w:szCs w:val="28"/>
          <w:lang w:eastAsia="zh-CN"/>
        </w:rPr>
        <w:t>以</w:t>
      </w:r>
      <w:r>
        <w:rPr>
          <w:rFonts w:hint="eastAsia"/>
          <w:sz w:val="28"/>
          <w:szCs w:val="28"/>
        </w:rPr>
        <w:t>对学校教学质量影响大、学生受益广的专业课程</w:t>
      </w:r>
      <w:r>
        <w:rPr>
          <w:rFonts w:hint="eastAsia"/>
          <w:sz w:val="28"/>
          <w:szCs w:val="28"/>
          <w:lang w:eastAsia="zh-CN"/>
        </w:rPr>
        <w:t>为重点课程建设；同时</w:t>
      </w:r>
      <w:r>
        <w:rPr>
          <w:rFonts w:hint="eastAsia"/>
          <w:sz w:val="28"/>
          <w:szCs w:val="28"/>
        </w:rPr>
        <w:t>按照</w:t>
      </w:r>
      <w:r>
        <w:rPr>
          <w:rFonts w:hint="eastAsia"/>
          <w:sz w:val="28"/>
          <w:szCs w:val="28"/>
          <w:lang w:eastAsia="zh-CN"/>
        </w:rPr>
        <w:t>公共</w:t>
      </w:r>
      <w:r>
        <w:rPr>
          <w:rFonts w:hint="eastAsia"/>
          <w:sz w:val="28"/>
          <w:szCs w:val="28"/>
        </w:rPr>
        <w:t>基础课与专业课统筹兼顾的原则，适当建设一批</w:t>
      </w:r>
      <w:r>
        <w:rPr>
          <w:rFonts w:hint="eastAsia"/>
          <w:sz w:val="28"/>
          <w:szCs w:val="28"/>
          <w:lang w:eastAsia="zh-CN"/>
        </w:rPr>
        <w:t>优势</w:t>
      </w:r>
      <w:r>
        <w:rPr>
          <w:rFonts w:hint="eastAsia"/>
          <w:sz w:val="28"/>
          <w:szCs w:val="28"/>
        </w:rPr>
        <w:t>公共基础课</w:t>
      </w:r>
      <w:r>
        <w:rPr>
          <w:rFonts w:hint="eastAsia"/>
          <w:sz w:val="28"/>
          <w:szCs w:val="28"/>
          <w:lang w:eastAsia="zh-CN"/>
        </w:rPr>
        <w:t>精品课</w:t>
      </w:r>
      <w:r>
        <w:rPr>
          <w:rFonts w:hint="eastAsia"/>
          <w:sz w:val="28"/>
          <w:szCs w:val="28"/>
        </w:rPr>
        <w:t>程。</w:t>
      </w:r>
    </w:p>
    <w:p>
      <w:pPr>
        <w:ind w:firstLine="562" w:firstLineChars="200"/>
        <w:jc w:val="left"/>
        <w:rPr>
          <w:sz w:val="28"/>
          <w:szCs w:val="28"/>
        </w:rPr>
      </w:pPr>
      <w:r>
        <w:rPr>
          <w:rFonts w:hint="eastAsia"/>
          <w:b/>
          <w:sz w:val="28"/>
          <w:szCs w:val="28"/>
        </w:rPr>
        <w:t>第</w:t>
      </w:r>
      <w:r>
        <w:rPr>
          <w:rFonts w:hint="eastAsia"/>
          <w:b/>
          <w:sz w:val="28"/>
          <w:szCs w:val="28"/>
          <w:lang w:eastAsia="zh-CN"/>
        </w:rPr>
        <w:t>八</w:t>
      </w:r>
      <w:r>
        <w:rPr>
          <w:rFonts w:hint="eastAsia"/>
          <w:b/>
          <w:sz w:val="28"/>
          <w:szCs w:val="28"/>
        </w:rPr>
        <w:t>条</w:t>
      </w:r>
      <w:r>
        <w:rPr>
          <w:rFonts w:hint="eastAsia"/>
          <w:sz w:val="28"/>
          <w:szCs w:val="28"/>
        </w:rPr>
        <w:t xml:space="preserve">  课程建设的主体以具有丰富教学经验和实践经验的一线教师及企业兼职教师为主。各系(部)领导应统一思想，采取有效措施，把课程建设纳入系(部)</w:t>
      </w:r>
      <w:r>
        <w:rPr>
          <w:rFonts w:hint="eastAsia"/>
          <w:sz w:val="28"/>
          <w:szCs w:val="28"/>
          <w:lang w:eastAsia="zh-CN"/>
        </w:rPr>
        <w:t>教学工作考核范畴</w:t>
      </w:r>
      <w:r>
        <w:rPr>
          <w:rFonts w:hint="eastAsia"/>
          <w:sz w:val="28"/>
          <w:szCs w:val="28"/>
        </w:rPr>
        <w:t>，调动广大教师积极性和主动性，认真开展课程建设工作。</w:t>
      </w:r>
    </w:p>
    <w:p>
      <w:pPr>
        <w:jc w:val="center"/>
        <w:rPr>
          <w:b/>
          <w:sz w:val="28"/>
          <w:szCs w:val="28"/>
        </w:rPr>
      </w:pPr>
      <w:r>
        <w:rPr>
          <w:rFonts w:hint="eastAsia"/>
          <w:b/>
          <w:sz w:val="28"/>
          <w:szCs w:val="28"/>
        </w:rPr>
        <w:t xml:space="preserve">第三章  </w:t>
      </w:r>
      <w:r>
        <w:rPr>
          <w:rFonts w:hint="eastAsia"/>
          <w:b/>
          <w:sz w:val="28"/>
          <w:szCs w:val="28"/>
          <w:lang w:eastAsia="zh-CN"/>
        </w:rPr>
        <w:t>精品</w:t>
      </w:r>
      <w:r>
        <w:rPr>
          <w:rFonts w:hint="eastAsia"/>
          <w:b/>
          <w:sz w:val="28"/>
          <w:szCs w:val="28"/>
        </w:rPr>
        <w:t>课程建设的内容</w:t>
      </w:r>
    </w:p>
    <w:p>
      <w:pPr>
        <w:ind w:firstLine="562" w:firstLineChars="200"/>
        <w:jc w:val="left"/>
        <w:rPr>
          <w:sz w:val="28"/>
          <w:szCs w:val="28"/>
        </w:rPr>
      </w:pPr>
      <w:r>
        <w:rPr>
          <w:rFonts w:hint="eastAsia"/>
          <w:b/>
          <w:sz w:val="28"/>
          <w:szCs w:val="28"/>
        </w:rPr>
        <w:t>第</w:t>
      </w:r>
      <w:r>
        <w:rPr>
          <w:rFonts w:hint="eastAsia"/>
          <w:b/>
          <w:sz w:val="28"/>
          <w:szCs w:val="28"/>
          <w:lang w:eastAsia="zh-CN"/>
        </w:rPr>
        <w:t>九</w:t>
      </w:r>
      <w:r>
        <w:rPr>
          <w:rFonts w:hint="eastAsia"/>
          <w:b/>
          <w:sz w:val="28"/>
          <w:szCs w:val="28"/>
        </w:rPr>
        <w:t>条</w:t>
      </w:r>
      <w:r>
        <w:rPr>
          <w:rFonts w:hint="eastAsia"/>
          <w:sz w:val="28"/>
          <w:szCs w:val="28"/>
        </w:rPr>
        <w:t xml:space="preserve">  </w:t>
      </w:r>
      <w:r>
        <w:rPr>
          <w:rFonts w:hint="eastAsia"/>
          <w:sz w:val="28"/>
          <w:szCs w:val="28"/>
          <w:lang w:eastAsia="zh-CN"/>
        </w:rPr>
        <w:t>制定精品</w:t>
      </w:r>
      <w:r>
        <w:rPr>
          <w:rFonts w:hint="eastAsia"/>
          <w:sz w:val="28"/>
          <w:szCs w:val="28"/>
        </w:rPr>
        <w:t>课程建设方案。各</w:t>
      </w:r>
      <w:r>
        <w:rPr>
          <w:rFonts w:hint="eastAsia"/>
          <w:sz w:val="28"/>
          <w:szCs w:val="28"/>
          <w:lang w:eastAsia="zh-CN"/>
        </w:rPr>
        <w:t>教学</w:t>
      </w:r>
      <w:r>
        <w:rPr>
          <w:rFonts w:hint="eastAsia"/>
          <w:sz w:val="28"/>
          <w:szCs w:val="28"/>
        </w:rPr>
        <w:t>系(部)根据</w:t>
      </w:r>
      <w:r>
        <w:rPr>
          <w:rFonts w:hint="eastAsia"/>
          <w:sz w:val="28"/>
          <w:szCs w:val="28"/>
          <w:lang w:eastAsia="zh-CN"/>
        </w:rPr>
        <w:t>专业培养计划</w:t>
      </w:r>
      <w:r>
        <w:rPr>
          <w:rFonts w:hint="eastAsia"/>
          <w:sz w:val="28"/>
          <w:szCs w:val="28"/>
        </w:rPr>
        <w:t>，确定课程建设内容，制定课程建设方案，合理安排精品课程建设工作，以精品课程建设为契机，提高教学水平。</w:t>
      </w:r>
    </w:p>
    <w:p>
      <w:pPr>
        <w:ind w:firstLine="562" w:firstLineChars="200"/>
        <w:jc w:val="left"/>
        <w:rPr>
          <w:sz w:val="28"/>
          <w:szCs w:val="28"/>
        </w:rPr>
      </w:pPr>
      <w:r>
        <w:rPr>
          <w:rFonts w:hint="eastAsia"/>
          <w:b/>
          <w:sz w:val="28"/>
          <w:szCs w:val="28"/>
        </w:rPr>
        <w:t>第</w:t>
      </w:r>
      <w:r>
        <w:rPr>
          <w:rFonts w:hint="eastAsia"/>
          <w:b/>
          <w:sz w:val="28"/>
          <w:szCs w:val="28"/>
          <w:lang w:eastAsia="zh-CN"/>
        </w:rPr>
        <w:t>十</w:t>
      </w:r>
      <w:r>
        <w:rPr>
          <w:rFonts w:hint="eastAsia"/>
          <w:b/>
          <w:sz w:val="28"/>
          <w:szCs w:val="28"/>
        </w:rPr>
        <w:t>条</w:t>
      </w:r>
      <w:r>
        <w:rPr>
          <w:rFonts w:hint="eastAsia"/>
          <w:sz w:val="28"/>
          <w:szCs w:val="28"/>
        </w:rPr>
        <w:t xml:space="preserve">  推进教学内容</w:t>
      </w:r>
      <w:r>
        <w:rPr>
          <w:rFonts w:hint="eastAsia"/>
          <w:sz w:val="28"/>
          <w:szCs w:val="28"/>
          <w:lang w:eastAsia="zh-CN"/>
        </w:rPr>
        <w:t>和课程体系</w:t>
      </w:r>
      <w:r>
        <w:rPr>
          <w:rFonts w:hint="eastAsia"/>
          <w:sz w:val="28"/>
          <w:szCs w:val="28"/>
        </w:rPr>
        <w:t>建设。</w:t>
      </w:r>
      <w:r>
        <w:rPr>
          <w:rFonts w:hint="eastAsia"/>
          <w:sz w:val="28"/>
          <w:szCs w:val="28"/>
          <w:lang w:eastAsia="zh-CN"/>
        </w:rPr>
        <w:t>准确定位精品课程建设在人才培养中的作用，突出精品课程对整个课程体系的示范引领。精品课程</w:t>
      </w:r>
      <w:r>
        <w:rPr>
          <w:rFonts w:hint="eastAsia"/>
          <w:sz w:val="28"/>
          <w:szCs w:val="28"/>
        </w:rPr>
        <w:t>的教学内容设置与选取应以学生为中心，符合</w:t>
      </w:r>
      <w:r>
        <w:rPr>
          <w:rFonts w:hint="eastAsia"/>
          <w:sz w:val="28"/>
          <w:szCs w:val="28"/>
          <w:lang w:eastAsia="zh-CN"/>
        </w:rPr>
        <w:t>本领域行业</w:t>
      </w:r>
      <w:r>
        <w:rPr>
          <w:rFonts w:hint="eastAsia"/>
          <w:sz w:val="28"/>
          <w:szCs w:val="28"/>
        </w:rPr>
        <w:t>的</w:t>
      </w:r>
      <w:r>
        <w:rPr>
          <w:rFonts w:hint="eastAsia"/>
          <w:sz w:val="28"/>
          <w:szCs w:val="28"/>
          <w:lang w:eastAsia="zh-CN"/>
        </w:rPr>
        <w:t>岗位技能</w:t>
      </w:r>
      <w:r>
        <w:rPr>
          <w:rFonts w:hint="eastAsia"/>
          <w:sz w:val="28"/>
          <w:szCs w:val="28"/>
        </w:rPr>
        <w:t>需求，反映当前行业先进的技术及</w:t>
      </w:r>
      <w:r>
        <w:rPr>
          <w:rFonts w:hint="eastAsia"/>
          <w:sz w:val="28"/>
          <w:szCs w:val="28"/>
          <w:lang w:eastAsia="zh-CN"/>
        </w:rPr>
        <w:t>科技</w:t>
      </w:r>
      <w:r>
        <w:rPr>
          <w:rFonts w:hint="eastAsia"/>
          <w:sz w:val="28"/>
          <w:szCs w:val="28"/>
        </w:rPr>
        <w:t>成果；要正确处理理论教学与实践教学的关系，使二者有机结合，并逐步形成以基本能力为基础、专业能力为核心，综合能力为重点的教学内容。</w:t>
      </w:r>
    </w:p>
    <w:p>
      <w:pPr>
        <w:ind w:firstLine="562" w:firstLineChars="200"/>
        <w:jc w:val="left"/>
        <w:rPr>
          <w:rFonts w:hint="eastAsia"/>
          <w:sz w:val="28"/>
          <w:szCs w:val="28"/>
        </w:rPr>
      </w:pPr>
      <w:r>
        <w:rPr>
          <w:rFonts w:hint="eastAsia"/>
          <w:b/>
          <w:sz w:val="28"/>
          <w:szCs w:val="28"/>
        </w:rPr>
        <w:t>第十</w:t>
      </w:r>
      <w:r>
        <w:rPr>
          <w:rFonts w:hint="eastAsia"/>
          <w:b/>
          <w:sz w:val="28"/>
          <w:szCs w:val="28"/>
          <w:lang w:eastAsia="zh-CN"/>
        </w:rPr>
        <w:t>一</w:t>
      </w:r>
      <w:r>
        <w:rPr>
          <w:rFonts w:hint="eastAsia"/>
          <w:b/>
          <w:sz w:val="28"/>
          <w:szCs w:val="28"/>
        </w:rPr>
        <w:t>条</w:t>
      </w:r>
      <w:r>
        <w:rPr>
          <w:rFonts w:hint="eastAsia"/>
          <w:sz w:val="28"/>
          <w:szCs w:val="28"/>
        </w:rPr>
        <w:t xml:space="preserve">  加强教</w:t>
      </w:r>
      <w:r>
        <w:rPr>
          <w:rFonts w:hint="eastAsia"/>
          <w:sz w:val="28"/>
          <w:szCs w:val="28"/>
          <w:lang w:eastAsia="zh-CN"/>
        </w:rPr>
        <w:t>师</w:t>
      </w:r>
      <w:r>
        <w:rPr>
          <w:rFonts w:hint="eastAsia"/>
          <w:sz w:val="28"/>
          <w:szCs w:val="28"/>
        </w:rPr>
        <w:t>队伍建设。</w:t>
      </w:r>
      <w:r>
        <w:rPr>
          <w:rFonts w:hint="eastAsia"/>
          <w:sz w:val="28"/>
          <w:szCs w:val="28"/>
          <w:lang w:eastAsia="zh-CN"/>
        </w:rPr>
        <w:t>精品课程要由本领域影响大、实践经验丰富的教师主讲，通过精品课程建设逐步形成</w:t>
      </w:r>
      <w:r>
        <w:rPr>
          <w:rFonts w:hint="eastAsia"/>
          <w:sz w:val="28"/>
          <w:szCs w:val="28"/>
        </w:rPr>
        <w:t>一支素质优</w:t>
      </w:r>
      <w:r>
        <w:rPr>
          <w:rFonts w:hint="eastAsia"/>
          <w:sz w:val="28"/>
          <w:szCs w:val="28"/>
          <w:lang w:eastAsia="zh-CN"/>
        </w:rPr>
        <w:t>良</w:t>
      </w:r>
      <w:r>
        <w:rPr>
          <w:rFonts w:hint="eastAsia"/>
          <w:sz w:val="28"/>
          <w:szCs w:val="28"/>
        </w:rPr>
        <w:t>、结构合理、</w:t>
      </w:r>
      <w:r>
        <w:rPr>
          <w:rFonts w:hint="eastAsia"/>
          <w:sz w:val="28"/>
          <w:szCs w:val="28"/>
          <w:lang w:eastAsia="zh-CN"/>
        </w:rPr>
        <w:t>人员相对稳定、教学水平高</w:t>
      </w:r>
      <w:r>
        <w:rPr>
          <w:rFonts w:hint="eastAsia"/>
          <w:sz w:val="28"/>
          <w:szCs w:val="28"/>
        </w:rPr>
        <w:t>、</w:t>
      </w:r>
      <w:r>
        <w:rPr>
          <w:rFonts w:hint="eastAsia"/>
          <w:sz w:val="28"/>
          <w:szCs w:val="28"/>
          <w:lang w:val="en-US" w:eastAsia="zh-CN"/>
        </w:rPr>
        <w:t xml:space="preserve"> 教学效果好</w:t>
      </w:r>
      <w:r>
        <w:rPr>
          <w:rFonts w:hint="eastAsia"/>
          <w:sz w:val="28"/>
          <w:szCs w:val="28"/>
        </w:rPr>
        <w:t>的教师队伍。</w:t>
      </w:r>
    </w:p>
    <w:p>
      <w:pPr>
        <w:ind w:firstLine="562" w:firstLineChars="200"/>
        <w:jc w:val="left"/>
        <w:rPr>
          <w:sz w:val="28"/>
          <w:szCs w:val="28"/>
        </w:rPr>
      </w:pPr>
      <w:r>
        <w:rPr>
          <w:rFonts w:hint="eastAsia"/>
          <w:b/>
          <w:sz w:val="28"/>
          <w:szCs w:val="28"/>
        </w:rPr>
        <w:t>第十</w:t>
      </w:r>
      <w:r>
        <w:rPr>
          <w:rFonts w:hint="eastAsia"/>
          <w:b/>
          <w:sz w:val="28"/>
          <w:szCs w:val="28"/>
          <w:lang w:eastAsia="zh-CN"/>
        </w:rPr>
        <w:t>二</w:t>
      </w:r>
      <w:r>
        <w:rPr>
          <w:rFonts w:hint="eastAsia"/>
          <w:b/>
          <w:sz w:val="28"/>
          <w:szCs w:val="28"/>
        </w:rPr>
        <w:t>条</w:t>
      </w:r>
      <w:r>
        <w:rPr>
          <w:rFonts w:hint="eastAsia"/>
          <w:sz w:val="28"/>
          <w:szCs w:val="28"/>
        </w:rPr>
        <w:t xml:space="preserve">  使用先进的教学方法和手段。充分运用现代信息技术，更新教学理念，创新教育教学方法，整合现有教学手段，努力提高教育教学效果和效率。注重学思结合，倡导启发式、探究式、讨论式、参与式教学，提倡自主、探究与合作的教学与学习方式。建立精品课程网上开发公共平台，精品课程要使用网络进行教学、学习和管理，课程的教学</w:t>
      </w:r>
      <w:r>
        <w:rPr>
          <w:rFonts w:hint="eastAsia"/>
          <w:sz w:val="28"/>
          <w:szCs w:val="28"/>
          <w:lang w:eastAsia="zh-CN"/>
        </w:rPr>
        <w:t>大纲</w:t>
      </w:r>
      <w:r>
        <w:rPr>
          <w:rFonts w:hint="eastAsia"/>
          <w:sz w:val="28"/>
          <w:szCs w:val="28"/>
        </w:rPr>
        <w:t>、教案、课件、授课录像、实验指导、资源库、习题等都必须实行开放，实现教学资源共享</w:t>
      </w:r>
      <w:r>
        <w:rPr>
          <w:rFonts w:hint="eastAsia"/>
          <w:sz w:val="28"/>
          <w:szCs w:val="28"/>
          <w:lang w:eastAsia="zh-CN"/>
        </w:rPr>
        <w:t>，带动其他课程建设</w:t>
      </w:r>
      <w:r>
        <w:rPr>
          <w:rFonts w:hint="eastAsia"/>
          <w:sz w:val="28"/>
          <w:szCs w:val="28"/>
        </w:rPr>
        <w:t>。</w:t>
      </w:r>
    </w:p>
    <w:p>
      <w:pPr>
        <w:ind w:firstLine="562" w:firstLineChars="200"/>
        <w:jc w:val="left"/>
        <w:rPr>
          <w:rFonts w:hint="eastAsia"/>
          <w:sz w:val="28"/>
          <w:szCs w:val="28"/>
        </w:rPr>
      </w:pPr>
      <w:r>
        <w:rPr>
          <w:rFonts w:hint="eastAsia"/>
          <w:b/>
          <w:sz w:val="28"/>
          <w:szCs w:val="28"/>
        </w:rPr>
        <w:t>第十</w:t>
      </w:r>
      <w:r>
        <w:rPr>
          <w:rFonts w:hint="eastAsia"/>
          <w:b/>
          <w:sz w:val="28"/>
          <w:szCs w:val="28"/>
          <w:lang w:eastAsia="zh-CN"/>
        </w:rPr>
        <w:t>三</w:t>
      </w:r>
      <w:r>
        <w:rPr>
          <w:rFonts w:hint="eastAsia"/>
          <w:b/>
          <w:sz w:val="28"/>
          <w:szCs w:val="28"/>
        </w:rPr>
        <w:t>条</w:t>
      </w:r>
      <w:r>
        <w:rPr>
          <w:rFonts w:hint="eastAsia"/>
          <w:sz w:val="28"/>
          <w:szCs w:val="28"/>
        </w:rPr>
        <w:t xml:space="preserve">  重视教材与教学文件资料建设。教材优先选用系列化的国家级规划教材、行业规划教材</w:t>
      </w:r>
      <w:r>
        <w:rPr>
          <w:rFonts w:hint="eastAsia"/>
          <w:sz w:val="28"/>
          <w:szCs w:val="28"/>
          <w:lang w:eastAsia="zh-CN"/>
        </w:rPr>
        <w:t>或</w:t>
      </w:r>
      <w:r>
        <w:rPr>
          <w:rFonts w:hint="eastAsia"/>
          <w:sz w:val="28"/>
          <w:szCs w:val="28"/>
        </w:rPr>
        <w:t>获奖教材，鼓励本校教师自编高水平特色教材，积极开发网络课件。充分发挥教学文件资料在教学中的作用，并予以保存、积累。</w:t>
      </w:r>
    </w:p>
    <w:p>
      <w:pPr>
        <w:jc w:val="center"/>
        <w:rPr>
          <w:b/>
          <w:sz w:val="28"/>
          <w:szCs w:val="28"/>
        </w:rPr>
      </w:pPr>
      <w:r>
        <w:rPr>
          <w:rFonts w:hint="eastAsia"/>
          <w:b/>
          <w:sz w:val="28"/>
          <w:szCs w:val="28"/>
        </w:rPr>
        <w:t xml:space="preserve">第四章  </w:t>
      </w:r>
      <w:r>
        <w:rPr>
          <w:rFonts w:hint="eastAsia"/>
          <w:b/>
          <w:sz w:val="28"/>
          <w:szCs w:val="28"/>
          <w:lang w:eastAsia="zh-CN"/>
        </w:rPr>
        <w:t>精品</w:t>
      </w:r>
      <w:r>
        <w:rPr>
          <w:rFonts w:hint="eastAsia"/>
          <w:b/>
          <w:sz w:val="28"/>
          <w:szCs w:val="28"/>
        </w:rPr>
        <w:t>课程建设的组织领导</w:t>
      </w:r>
    </w:p>
    <w:p>
      <w:pPr>
        <w:ind w:firstLine="562" w:firstLineChars="200"/>
        <w:jc w:val="left"/>
        <w:rPr>
          <w:sz w:val="28"/>
          <w:szCs w:val="28"/>
        </w:rPr>
      </w:pPr>
      <w:r>
        <w:rPr>
          <w:rFonts w:hint="eastAsia"/>
          <w:b/>
          <w:sz w:val="28"/>
          <w:szCs w:val="28"/>
        </w:rPr>
        <w:t>第十</w:t>
      </w:r>
      <w:r>
        <w:rPr>
          <w:rFonts w:hint="eastAsia"/>
          <w:b/>
          <w:sz w:val="28"/>
          <w:szCs w:val="28"/>
          <w:lang w:eastAsia="zh-CN"/>
        </w:rPr>
        <w:t>四</w:t>
      </w:r>
      <w:r>
        <w:rPr>
          <w:rFonts w:hint="eastAsia"/>
          <w:b/>
          <w:sz w:val="28"/>
          <w:szCs w:val="28"/>
        </w:rPr>
        <w:t>条</w:t>
      </w:r>
      <w:r>
        <w:rPr>
          <w:rFonts w:hint="eastAsia"/>
          <w:sz w:val="28"/>
          <w:szCs w:val="28"/>
        </w:rPr>
        <w:t xml:space="preserve">  </w:t>
      </w:r>
      <w:r>
        <w:rPr>
          <w:rFonts w:hint="eastAsia"/>
          <w:sz w:val="28"/>
          <w:szCs w:val="28"/>
          <w:lang w:eastAsia="zh-CN"/>
        </w:rPr>
        <w:t>精品</w:t>
      </w:r>
      <w:r>
        <w:rPr>
          <w:rFonts w:hint="eastAsia"/>
          <w:sz w:val="28"/>
          <w:szCs w:val="28"/>
        </w:rPr>
        <w:t>课程建设实施校、系(部)二级管理。</w:t>
      </w:r>
      <w:r>
        <w:rPr>
          <w:rFonts w:hint="eastAsia"/>
          <w:sz w:val="28"/>
          <w:szCs w:val="28"/>
          <w:lang w:eastAsia="zh-CN"/>
        </w:rPr>
        <w:t>精品</w:t>
      </w:r>
      <w:r>
        <w:rPr>
          <w:rFonts w:hint="eastAsia"/>
          <w:sz w:val="28"/>
          <w:szCs w:val="28"/>
        </w:rPr>
        <w:t>课程建设工作在</w:t>
      </w:r>
      <w:r>
        <w:rPr>
          <w:rFonts w:hint="eastAsia"/>
          <w:sz w:val="28"/>
          <w:szCs w:val="28"/>
          <w:lang w:eastAsia="zh-CN"/>
        </w:rPr>
        <w:t>院长</w:t>
      </w:r>
      <w:r>
        <w:rPr>
          <w:rFonts w:hint="eastAsia"/>
          <w:sz w:val="28"/>
          <w:szCs w:val="28"/>
        </w:rPr>
        <w:t>和主管教学工作的</w:t>
      </w:r>
      <w:r>
        <w:rPr>
          <w:rFonts w:hint="eastAsia"/>
          <w:sz w:val="28"/>
          <w:szCs w:val="28"/>
          <w:lang w:eastAsia="zh-CN"/>
        </w:rPr>
        <w:t>副院长</w:t>
      </w:r>
      <w:r>
        <w:rPr>
          <w:rFonts w:hint="eastAsia"/>
          <w:sz w:val="28"/>
          <w:szCs w:val="28"/>
        </w:rPr>
        <w:t>的领导下，由教务处全面负责管理、协调课程建设的论证、遴选、立项、评</w:t>
      </w:r>
      <w:r>
        <w:rPr>
          <w:rFonts w:hint="eastAsia"/>
          <w:sz w:val="28"/>
          <w:szCs w:val="28"/>
          <w:lang w:eastAsia="zh-CN"/>
        </w:rPr>
        <w:t>审</w:t>
      </w:r>
      <w:r>
        <w:rPr>
          <w:rFonts w:hint="eastAsia"/>
          <w:sz w:val="28"/>
          <w:szCs w:val="28"/>
        </w:rPr>
        <w:t>及验收工作。</w:t>
      </w:r>
    </w:p>
    <w:p>
      <w:pPr>
        <w:ind w:firstLine="562" w:firstLineChars="200"/>
        <w:jc w:val="left"/>
        <w:rPr>
          <w:sz w:val="28"/>
          <w:szCs w:val="28"/>
        </w:rPr>
      </w:pPr>
      <w:r>
        <w:rPr>
          <w:rFonts w:hint="eastAsia"/>
          <w:b/>
          <w:sz w:val="28"/>
          <w:szCs w:val="28"/>
        </w:rPr>
        <w:t>第十</w:t>
      </w:r>
      <w:r>
        <w:rPr>
          <w:rFonts w:hint="eastAsia"/>
          <w:b/>
          <w:sz w:val="28"/>
          <w:szCs w:val="28"/>
          <w:lang w:eastAsia="zh-CN"/>
        </w:rPr>
        <w:t>五</w:t>
      </w:r>
      <w:r>
        <w:rPr>
          <w:rFonts w:hint="eastAsia"/>
          <w:b/>
          <w:sz w:val="28"/>
          <w:szCs w:val="28"/>
        </w:rPr>
        <w:t>条</w:t>
      </w:r>
      <w:r>
        <w:rPr>
          <w:rFonts w:hint="eastAsia"/>
          <w:sz w:val="28"/>
          <w:szCs w:val="28"/>
        </w:rPr>
        <w:t xml:space="preserve">  </w:t>
      </w:r>
      <w:r>
        <w:rPr>
          <w:rFonts w:hint="eastAsia"/>
          <w:sz w:val="28"/>
          <w:szCs w:val="28"/>
          <w:lang w:eastAsia="zh-CN"/>
        </w:rPr>
        <w:t>各教学</w:t>
      </w:r>
      <w:r>
        <w:rPr>
          <w:rFonts w:hint="eastAsia"/>
          <w:sz w:val="28"/>
          <w:szCs w:val="28"/>
        </w:rPr>
        <w:t>系(部)负责本部门</w:t>
      </w:r>
      <w:r>
        <w:rPr>
          <w:rFonts w:hint="eastAsia"/>
          <w:sz w:val="28"/>
          <w:szCs w:val="28"/>
          <w:lang w:eastAsia="zh-CN"/>
        </w:rPr>
        <w:t>精品</w:t>
      </w:r>
      <w:r>
        <w:rPr>
          <w:rFonts w:hint="eastAsia"/>
          <w:sz w:val="28"/>
          <w:szCs w:val="28"/>
        </w:rPr>
        <w:t>课程建设的组织、规划、实施、监督，系(部)主任为第一负责人。多系(部)联合申报的</w:t>
      </w:r>
      <w:r>
        <w:rPr>
          <w:rFonts w:hint="eastAsia"/>
          <w:sz w:val="28"/>
          <w:szCs w:val="28"/>
          <w:lang w:eastAsia="zh-CN"/>
        </w:rPr>
        <w:t>精品</w:t>
      </w:r>
      <w:r>
        <w:rPr>
          <w:rFonts w:hint="eastAsia"/>
          <w:sz w:val="28"/>
          <w:szCs w:val="28"/>
        </w:rPr>
        <w:t>课程由课程建设第一负责人所在系(部)组织实施。</w:t>
      </w:r>
      <w:r>
        <w:rPr>
          <w:rFonts w:hint="eastAsia"/>
          <w:sz w:val="28"/>
          <w:szCs w:val="28"/>
          <w:lang w:eastAsia="zh-CN"/>
        </w:rPr>
        <w:t>精品</w:t>
      </w:r>
      <w:r>
        <w:rPr>
          <w:rFonts w:hint="eastAsia"/>
          <w:sz w:val="28"/>
          <w:szCs w:val="28"/>
        </w:rPr>
        <w:t>课程建设要列入各系(部)的教学工作计划，作为部门目标任务考核的指标之一。</w:t>
      </w:r>
    </w:p>
    <w:p>
      <w:pPr>
        <w:ind w:firstLine="562" w:firstLineChars="200"/>
        <w:jc w:val="left"/>
        <w:rPr>
          <w:sz w:val="28"/>
          <w:szCs w:val="28"/>
        </w:rPr>
      </w:pPr>
      <w:r>
        <w:rPr>
          <w:rFonts w:hint="eastAsia"/>
          <w:b/>
          <w:sz w:val="28"/>
          <w:szCs w:val="28"/>
        </w:rPr>
        <w:t>第十</w:t>
      </w:r>
      <w:r>
        <w:rPr>
          <w:rFonts w:hint="eastAsia"/>
          <w:b/>
          <w:sz w:val="28"/>
          <w:szCs w:val="28"/>
          <w:lang w:eastAsia="zh-CN"/>
        </w:rPr>
        <w:t>六</w:t>
      </w:r>
      <w:r>
        <w:rPr>
          <w:rFonts w:hint="eastAsia"/>
          <w:b/>
          <w:sz w:val="28"/>
          <w:szCs w:val="28"/>
        </w:rPr>
        <w:t>条</w:t>
      </w:r>
      <w:r>
        <w:rPr>
          <w:rFonts w:hint="eastAsia"/>
          <w:sz w:val="28"/>
          <w:szCs w:val="28"/>
        </w:rPr>
        <w:t xml:space="preserve">  </w:t>
      </w:r>
      <w:r>
        <w:rPr>
          <w:rFonts w:hint="eastAsia"/>
          <w:sz w:val="28"/>
          <w:szCs w:val="28"/>
          <w:lang w:eastAsia="zh-CN"/>
        </w:rPr>
        <w:t>精品</w:t>
      </w:r>
      <w:r>
        <w:rPr>
          <w:rFonts w:hint="eastAsia"/>
          <w:sz w:val="28"/>
          <w:szCs w:val="28"/>
        </w:rPr>
        <w:t>课程负责人及其成员是课程建设的直接承担者，要根据</w:t>
      </w:r>
      <w:r>
        <w:rPr>
          <w:rFonts w:hint="eastAsia"/>
          <w:sz w:val="28"/>
          <w:szCs w:val="28"/>
          <w:lang w:eastAsia="zh-CN"/>
        </w:rPr>
        <w:t>精品</w:t>
      </w:r>
      <w:r>
        <w:rPr>
          <w:rFonts w:hint="eastAsia"/>
          <w:sz w:val="28"/>
          <w:szCs w:val="28"/>
        </w:rPr>
        <w:t>课程建设的目标、任务、内容、标准、进度、分工等，负责本课程的全面工作。</w:t>
      </w:r>
    </w:p>
    <w:p>
      <w:pPr>
        <w:jc w:val="center"/>
        <w:rPr>
          <w:b/>
          <w:sz w:val="28"/>
          <w:szCs w:val="28"/>
        </w:rPr>
      </w:pPr>
      <w:r>
        <w:rPr>
          <w:rFonts w:hint="eastAsia"/>
          <w:b/>
          <w:sz w:val="28"/>
          <w:szCs w:val="28"/>
        </w:rPr>
        <w:t xml:space="preserve">第五章  </w:t>
      </w:r>
      <w:r>
        <w:rPr>
          <w:rFonts w:hint="eastAsia"/>
          <w:b/>
          <w:sz w:val="28"/>
          <w:szCs w:val="28"/>
          <w:lang w:eastAsia="zh-CN"/>
        </w:rPr>
        <w:t>精品课程的</w:t>
      </w:r>
      <w:r>
        <w:rPr>
          <w:rFonts w:hint="eastAsia"/>
          <w:b/>
          <w:sz w:val="28"/>
          <w:szCs w:val="28"/>
        </w:rPr>
        <w:t>立项与审批</w:t>
      </w:r>
    </w:p>
    <w:p>
      <w:pPr>
        <w:ind w:firstLine="562" w:firstLineChars="200"/>
        <w:jc w:val="left"/>
        <w:rPr>
          <w:rFonts w:hint="eastAsia"/>
          <w:sz w:val="28"/>
          <w:szCs w:val="28"/>
          <w:lang w:eastAsia="zh-CN"/>
        </w:rPr>
      </w:pPr>
      <w:r>
        <w:rPr>
          <w:rFonts w:hint="eastAsia"/>
          <w:b/>
          <w:sz w:val="28"/>
          <w:szCs w:val="28"/>
        </w:rPr>
        <w:t>第十</w:t>
      </w:r>
      <w:r>
        <w:rPr>
          <w:rFonts w:hint="eastAsia"/>
          <w:b/>
          <w:sz w:val="28"/>
          <w:szCs w:val="28"/>
          <w:lang w:eastAsia="zh-CN"/>
        </w:rPr>
        <w:t>七</w:t>
      </w:r>
      <w:r>
        <w:rPr>
          <w:rFonts w:hint="eastAsia"/>
          <w:b/>
          <w:sz w:val="28"/>
          <w:szCs w:val="28"/>
        </w:rPr>
        <w:t>条</w:t>
      </w:r>
      <w:r>
        <w:rPr>
          <w:rFonts w:hint="eastAsia"/>
          <w:sz w:val="28"/>
          <w:szCs w:val="28"/>
        </w:rPr>
        <w:t xml:space="preserve">  </w:t>
      </w:r>
      <w:r>
        <w:rPr>
          <w:rFonts w:hint="eastAsia"/>
          <w:sz w:val="28"/>
          <w:szCs w:val="28"/>
          <w:lang w:eastAsia="zh-CN"/>
        </w:rPr>
        <w:t>申报立项范围：</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560" w:firstLineChars="200"/>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申报的精品课程必须是各专业人才培养方案中的课程。申报课程原则上要求是优势公共基础课、专业核心课程和专业特色课程，在我校连续开设3年以上。</w:t>
      </w:r>
    </w:p>
    <w:p>
      <w:pPr>
        <w:ind w:firstLine="562" w:firstLineChars="200"/>
        <w:jc w:val="left"/>
        <w:rPr>
          <w:sz w:val="28"/>
          <w:szCs w:val="28"/>
        </w:rPr>
      </w:pPr>
      <w:r>
        <w:rPr>
          <w:rFonts w:hint="eastAsia"/>
          <w:b/>
          <w:sz w:val="28"/>
          <w:szCs w:val="28"/>
          <w:lang w:eastAsia="zh-CN"/>
        </w:rPr>
        <w:t>第十八条</w:t>
      </w:r>
      <w:r>
        <w:rPr>
          <w:rFonts w:hint="eastAsia"/>
          <w:sz w:val="28"/>
          <w:szCs w:val="28"/>
          <w:lang w:val="en-US" w:eastAsia="zh-CN"/>
        </w:rPr>
        <w:t xml:space="preserve">  </w:t>
      </w:r>
      <w:r>
        <w:rPr>
          <w:rFonts w:hint="eastAsia"/>
          <w:sz w:val="28"/>
          <w:szCs w:val="28"/>
        </w:rPr>
        <w:t>申报条件</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560" w:firstLineChars="200"/>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1. 申报的课程应为教学条件较好、教学状态较优、教学建设与改革有成效的课程。</w:t>
      </w:r>
    </w:p>
    <w:p>
      <w:pPr>
        <w:ind w:firstLine="560" w:firstLineChars="200"/>
        <w:jc w:val="left"/>
        <w:rPr>
          <w:rFonts w:hint="eastAsia"/>
          <w:sz w:val="28"/>
          <w:szCs w:val="28"/>
          <w:lang w:val="en-US" w:eastAsia="zh-CN"/>
        </w:rPr>
      </w:pPr>
      <w:r>
        <w:rPr>
          <w:rFonts w:hint="eastAsia"/>
          <w:sz w:val="28"/>
          <w:szCs w:val="28"/>
          <w:lang w:val="en-US" w:eastAsia="zh-CN"/>
        </w:rPr>
        <w:t>“教学条件”包括：教师队伍、教材、教学管理、教学资源、实验室以及教学设备等因素。</w:t>
      </w:r>
      <w:r>
        <w:rPr>
          <w:rFonts w:hint="default"/>
          <w:sz w:val="28"/>
          <w:szCs w:val="28"/>
          <w:lang w:val="en-US" w:eastAsia="zh-CN"/>
        </w:rPr>
        <w:t xml:space="preserve"> </w:t>
      </w:r>
    </w:p>
    <w:p>
      <w:pPr>
        <w:ind w:firstLine="560" w:firstLineChars="200"/>
        <w:jc w:val="left"/>
        <w:rPr>
          <w:rFonts w:hint="eastAsia"/>
          <w:sz w:val="28"/>
          <w:szCs w:val="28"/>
          <w:lang w:val="en-US" w:eastAsia="zh-CN"/>
        </w:rPr>
      </w:pPr>
      <w:r>
        <w:rPr>
          <w:rFonts w:hint="eastAsia"/>
          <w:sz w:val="28"/>
          <w:szCs w:val="28"/>
          <w:lang w:val="en-US" w:eastAsia="zh-CN"/>
        </w:rPr>
        <w:t>“教学状态”包括：课程实施过程中教师的教学思想、教学态度、教学方法及技巧、教学手段、教研状况及教学内容改革、优秀教材的使用、题库建设、教学效果等因素。</w:t>
      </w:r>
    </w:p>
    <w:p>
      <w:pPr>
        <w:ind w:firstLine="560" w:firstLineChars="200"/>
        <w:jc w:val="left"/>
        <w:rPr>
          <w:rFonts w:hint="eastAsia"/>
          <w:sz w:val="28"/>
          <w:szCs w:val="28"/>
          <w:lang w:val="en-US" w:eastAsia="zh-CN"/>
        </w:rPr>
      </w:pPr>
      <w:r>
        <w:rPr>
          <w:rFonts w:hint="eastAsia"/>
          <w:sz w:val="28"/>
          <w:szCs w:val="28"/>
          <w:lang w:val="en-US" w:eastAsia="zh-CN"/>
        </w:rPr>
        <w:t>“教学建设与改革有成效”是指课程建设在教学条件、教学状态所包括的方面已取得初步成果。</w:t>
      </w:r>
      <w:r>
        <w:rPr>
          <w:rFonts w:hint="default"/>
          <w:sz w:val="28"/>
          <w:szCs w:val="28"/>
          <w:lang w:val="en-US" w:eastAsia="zh-CN"/>
        </w:rPr>
        <w:t xml:space="preserve"> </w:t>
      </w:r>
    </w:p>
    <w:p>
      <w:pPr>
        <w:ind w:firstLine="560" w:firstLineChars="200"/>
        <w:jc w:val="left"/>
        <w:rPr>
          <w:rFonts w:hint="eastAsia"/>
          <w:sz w:val="28"/>
          <w:szCs w:val="28"/>
          <w:lang w:val="en-US" w:eastAsia="zh-CN"/>
        </w:rPr>
      </w:pPr>
      <w:r>
        <w:rPr>
          <w:rFonts w:hint="eastAsia"/>
          <w:sz w:val="28"/>
          <w:szCs w:val="28"/>
          <w:lang w:val="en-US" w:eastAsia="zh-CN"/>
        </w:rPr>
        <w:t>2. 申报的课程应制定相应的教学改革和课程建设方案，制订“有发展目标、有具体措施、有明显特色”的精品课程建设计划。</w:t>
      </w:r>
      <w:r>
        <w:rPr>
          <w:rFonts w:hint="default"/>
          <w:sz w:val="28"/>
          <w:szCs w:val="28"/>
          <w:lang w:val="en-US" w:eastAsia="zh-CN"/>
        </w:rPr>
        <w:t xml:space="preserve"> </w:t>
      </w:r>
    </w:p>
    <w:p>
      <w:pPr>
        <w:ind w:firstLine="560" w:firstLineChars="200"/>
        <w:jc w:val="left"/>
        <w:rPr>
          <w:rFonts w:hint="eastAsia"/>
          <w:sz w:val="28"/>
          <w:szCs w:val="28"/>
          <w:lang w:val="en-US" w:eastAsia="zh-CN"/>
        </w:rPr>
      </w:pPr>
      <w:r>
        <w:rPr>
          <w:rFonts w:hint="eastAsia"/>
          <w:sz w:val="28"/>
          <w:szCs w:val="28"/>
          <w:lang w:val="en-US" w:eastAsia="zh-CN"/>
        </w:rPr>
        <w:t>课程教学改革和建设方案应紧密结合专业及学科发展的需要，教学内容和课程体系改革要跟踪学科和社会发展的实际，具有科学性、先进性、可行性。</w:t>
      </w:r>
      <w:r>
        <w:rPr>
          <w:rFonts w:hint="default"/>
          <w:sz w:val="28"/>
          <w:szCs w:val="28"/>
          <w:lang w:val="en-US" w:eastAsia="zh-CN"/>
        </w:rPr>
        <w:t xml:space="preserve"> </w:t>
      </w:r>
    </w:p>
    <w:p>
      <w:pPr>
        <w:ind w:firstLine="560" w:firstLineChars="200"/>
        <w:jc w:val="left"/>
        <w:rPr>
          <w:rFonts w:hint="eastAsia"/>
          <w:sz w:val="28"/>
          <w:szCs w:val="28"/>
          <w:lang w:val="en-US" w:eastAsia="zh-CN"/>
        </w:rPr>
      </w:pPr>
      <w:r>
        <w:rPr>
          <w:rFonts w:hint="eastAsia"/>
          <w:sz w:val="28"/>
          <w:szCs w:val="28"/>
          <w:lang w:val="en-US" w:eastAsia="zh-CN"/>
        </w:rPr>
        <w:t>3. 申报的课程原则上由教学水平高、实践经验丰富、中级职称以上的本校主讲教师担任课程负责人，并有一支人员稳定的教学团队。课程建设成员一般由4-6人组成（不含课程负责人）。课程负责人只能申报1门课程，有未验收课程项目的负责人原则上不能再申报。课程项目成员不得申报2门以上课程。</w:t>
      </w:r>
    </w:p>
    <w:p>
      <w:pPr>
        <w:ind w:firstLine="560" w:firstLineChars="200"/>
        <w:jc w:val="left"/>
        <w:rPr>
          <w:rFonts w:hint="eastAsia"/>
          <w:sz w:val="28"/>
          <w:szCs w:val="28"/>
          <w:lang w:val="en-US" w:eastAsia="zh-CN"/>
        </w:rPr>
      </w:pPr>
      <w:r>
        <w:rPr>
          <w:rFonts w:hint="eastAsia"/>
          <w:sz w:val="28"/>
          <w:szCs w:val="28"/>
          <w:lang w:val="en-US" w:eastAsia="zh-CN"/>
        </w:rPr>
        <w:t>4. 申报的课程应合理运用现代信息技术等手段，使用网络进行教学与管理，相关的课程介绍、教师介绍、教学大纲、教案、习题、实验指导、指定教材、参考文献目录、课程考试考核办法等均应上网。</w:t>
      </w:r>
    </w:p>
    <w:p>
      <w:pPr>
        <w:ind w:firstLine="560" w:firstLineChars="200"/>
        <w:jc w:val="left"/>
        <w:rPr>
          <w:rFonts w:hint="eastAsia"/>
          <w:sz w:val="28"/>
          <w:szCs w:val="28"/>
          <w:lang w:val="en-US" w:eastAsia="zh-CN"/>
        </w:rPr>
      </w:pPr>
      <w:r>
        <w:rPr>
          <w:rFonts w:hint="eastAsia"/>
          <w:sz w:val="28"/>
          <w:szCs w:val="28"/>
          <w:lang w:val="en-US" w:eastAsia="zh-CN"/>
        </w:rPr>
        <w:t>5. 申报的课程教材应是高水平系列化的优秀教材。优秀教材可以是国家或行业规划教材，也可以是高水平的校本教材。</w:t>
      </w:r>
      <w:r>
        <w:rPr>
          <w:rFonts w:hint="default"/>
          <w:sz w:val="28"/>
          <w:szCs w:val="28"/>
          <w:lang w:val="en-US" w:eastAsia="zh-CN"/>
        </w:rPr>
        <w:t xml:space="preserve"> </w:t>
      </w:r>
    </w:p>
    <w:p>
      <w:pPr>
        <w:ind w:firstLine="560" w:firstLineChars="200"/>
        <w:jc w:val="left"/>
        <w:rPr>
          <w:rFonts w:hint="eastAsia"/>
          <w:sz w:val="28"/>
          <w:szCs w:val="28"/>
          <w:lang w:val="en-US" w:eastAsia="zh-CN"/>
        </w:rPr>
      </w:pPr>
      <w:r>
        <w:rPr>
          <w:rFonts w:hint="eastAsia"/>
          <w:sz w:val="28"/>
          <w:szCs w:val="28"/>
          <w:lang w:val="en-US" w:eastAsia="zh-CN"/>
        </w:rPr>
        <w:t>6. 精品课程建设申请和受理原则上一年一次，具体日期由教务处统一公布。</w:t>
      </w:r>
    </w:p>
    <w:p>
      <w:pPr>
        <w:ind w:firstLine="562" w:firstLineChars="200"/>
        <w:jc w:val="left"/>
        <w:rPr>
          <w:sz w:val="28"/>
          <w:szCs w:val="28"/>
        </w:rPr>
      </w:pPr>
      <w:r>
        <w:rPr>
          <w:rFonts w:hint="eastAsia"/>
          <w:b/>
          <w:sz w:val="28"/>
          <w:szCs w:val="28"/>
        </w:rPr>
        <w:t>第十</w:t>
      </w:r>
      <w:r>
        <w:rPr>
          <w:rFonts w:hint="eastAsia"/>
          <w:b/>
          <w:sz w:val="28"/>
          <w:szCs w:val="28"/>
          <w:lang w:eastAsia="zh-CN"/>
        </w:rPr>
        <w:t>九</w:t>
      </w:r>
      <w:r>
        <w:rPr>
          <w:rFonts w:hint="eastAsia"/>
          <w:b/>
          <w:sz w:val="28"/>
          <w:szCs w:val="28"/>
        </w:rPr>
        <w:t>条</w:t>
      </w:r>
      <w:r>
        <w:rPr>
          <w:rFonts w:hint="eastAsia"/>
          <w:sz w:val="28"/>
          <w:szCs w:val="28"/>
        </w:rPr>
        <w:t xml:space="preserve">  申报、立项程序</w:t>
      </w:r>
    </w:p>
    <w:p>
      <w:pPr>
        <w:ind w:firstLine="560" w:firstLineChars="200"/>
        <w:jc w:val="left"/>
        <w:rPr>
          <w:sz w:val="28"/>
          <w:szCs w:val="28"/>
        </w:rPr>
      </w:pPr>
      <w:r>
        <w:rPr>
          <w:rFonts w:hint="eastAsia"/>
          <w:sz w:val="28"/>
          <w:szCs w:val="28"/>
        </w:rPr>
        <w:t>1.</w:t>
      </w:r>
      <w:r>
        <w:rPr>
          <w:rFonts w:hint="eastAsia"/>
          <w:sz w:val="28"/>
          <w:szCs w:val="28"/>
          <w:lang w:val="en-US" w:eastAsia="zh-CN"/>
        </w:rPr>
        <w:t xml:space="preserve"> </w:t>
      </w:r>
      <w:r>
        <w:rPr>
          <w:rFonts w:hint="eastAsia"/>
          <w:sz w:val="28"/>
          <w:szCs w:val="28"/>
          <w:lang w:eastAsia="zh-CN"/>
        </w:rPr>
        <w:t>课程申请。</w:t>
      </w:r>
      <w:r>
        <w:rPr>
          <w:rFonts w:hint="eastAsia"/>
          <w:sz w:val="28"/>
          <w:szCs w:val="28"/>
        </w:rPr>
        <w:t>课程</w:t>
      </w:r>
      <w:r>
        <w:rPr>
          <w:rFonts w:hint="eastAsia"/>
          <w:sz w:val="28"/>
          <w:szCs w:val="28"/>
          <w:lang w:eastAsia="zh-CN"/>
        </w:rPr>
        <w:t>负责</w:t>
      </w:r>
      <w:r>
        <w:rPr>
          <w:rFonts w:hint="eastAsia"/>
          <w:sz w:val="28"/>
          <w:szCs w:val="28"/>
        </w:rPr>
        <w:t>人填写《河南测绘职业学院课程建设项目申报书》，报所在系(部)。</w:t>
      </w:r>
    </w:p>
    <w:p>
      <w:pPr>
        <w:ind w:firstLine="560" w:firstLineChars="200"/>
        <w:jc w:val="left"/>
        <w:rPr>
          <w:rFonts w:hint="eastAsia" w:ascii="宋体" w:hAnsi="宋体" w:eastAsia="宋体" w:cs="宋体"/>
          <w:sz w:val="28"/>
          <w:szCs w:val="28"/>
        </w:rPr>
      </w:pPr>
      <w:r>
        <w:rPr>
          <w:rFonts w:hint="eastAsia"/>
          <w:sz w:val="28"/>
          <w:szCs w:val="28"/>
        </w:rPr>
        <w:t>2.</w:t>
      </w:r>
      <w:r>
        <w:rPr>
          <w:rFonts w:hint="eastAsia"/>
          <w:sz w:val="28"/>
          <w:szCs w:val="28"/>
          <w:lang w:val="en-US" w:eastAsia="zh-CN"/>
        </w:rPr>
        <w:t xml:space="preserve"> 系（部）初审。</w:t>
      </w:r>
      <w:r>
        <w:rPr>
          <w:rFonts w:hint="eastAsia"/>
          <w:sz w:val="28"/>
          <w:szCs w:val="28"/>
        </w:rPr>
        <w:t>系(部)组织相关教师根据本部门实际情况和课程建设规划，对申报课程进行研讨、完善和修改，并依据民主集中制原则，公平、公正、公开对申报课程进行评选</w:t>
      </w:r>
      <w:r>
        <w:rPr>
          <w:rFonts w:hint="eastAsia"/>
          <w:sz w:val="28"/>
          <w:szCs w:val="28"/>
          <w:lang w:eastAsia="zh-CN"/>
        </w:rPr>
        <w:t>择优推荐，</w:t>
      </w:r>
      <w:r>
        <w:rPr>
          <w:rFonts w:hint="eastAsia" w:ascii="宋体" w:hAnsi="宋体" w:eastAsia="宋体" w:cs="宋体"/>
          <w:sz w:val="28"/>
          <w:szCs w:val="28"/>
        </w:rPr>
        <w:t>并填写《河南测绘职业</w:t>
      </w:r>
      <w:r>
        <w:rPr>
          <w:rFonts w:hint="eastAsia" w:ascii="宋体" w:hAnsi="宋体" w:eastAsia="宋体" w:cs="宋体"/>
          <w:sz w:val="28"/>
        </w:rPr>
        <w:t>学院系(部)</w:t>
      </w:r>
      <w:r>
        <w:rPr>
          <w:rFonts w:hint="eastAsia" w:ascii="宋体" w:hAnsi="宋体" w:eastAsia="宋体" w:cs="宋体"/>
          <w:sz w:val="28"/>
          <w:lang w:eastAsia="zh-CN"/>
        </w:rPr>
        <w:t>精品</w:t>
      </w:r>
      <w:r>
        <w:rPr>
          <w:rFonts w:hint="eastAsia" w:ascii="宋体" w:hAnsi="宋体" w:eastAsia="宋体" w:cs="宋体"/>
          <w:sz w:val="28"/>
        </w:rPr>
        <w:t>课程</w:t>
      </w:r>
      <w:r>
        <w:rPr>
          <w:rFonts w:hint="eastAsia" w:ascii="宋体" w:hAnsi="宋体" w:eastAsia="宋体" w:cs="宋体"/>
          <w:sz w:val="28"/>
          <w:szCs w:val="28"/>
        </w:rPr>
        <w:t>汇总表》，将评选结果上报教务处。</w:t>
      </w:r>
    </w:p>
    <w:p>
      <w:pPr>
        <w:ind w:firstLine="560" w:firstLineChars="200"/>
        <w:jc w:val="left"/>
        <w:rPr>
          <w:sz w:val="28"/>
          <w:szCs w:val="28"/>
        </w:rPr>
      </w:pPr>
      <w:r>
        <w:rPr>
          <w:rFonts w:hint="eastAsia"/>
          <w:sz w:val="28"/>
          <w:szCs w:val="28"/>
        </w:rPr>
        <w:t>3.</w:t>
      </w:r>
      <w:r>
        <w:rPr>
          <w:rFonts w:hint="eastAsia"/>
          <w:sz w:val="28"/>
          <w:szCs w:val="28"/>
          <w:lang w:val="en-US" w:eastAsia="zh-CN"/>
        </w:rPr>
        <w:t xml:space="preserve"> 学校评审。</w:t>
      </w:r>
      <w:r>
        <w:rPr>
          <w:rFonts w:hint="eastAsia"/>
          <w:sz w:val="28"/>
          <w:szCs w:val="28"/>
        </w:rPr>
        <w:t>教务处组织专家对系(部)申报的</w:t>
      </w:r>
      <w:r>
        <w:rPr>
          <w:rFonts w:hint="eastAsia"/>
          <w:sz w:val="28"/>
          <w:szCs w:val="28"/>
          <w:lang w:eastAsia="zh-CN"/>
        </w:rPr>
        <w:t>精品</w:t>
      </w:r>
      <w:r>
        <w:rPr>
          <w:rFonts w:hint="eastAsia"/>
          <w:sz w:val="28"/>
          <w:szCs w:val="28"/>
        </w:rPr>
        <w:t>课程进行评审，并将整改意见和建议反馈给课程负责人进行整改，在规定时间未完成整改或整改不合格的取消立项申请。整改合格后，公示拟建设名单，公示期满后报学校审批。</w:t>
      </w:r>
    </w:p>
    <w:p>
      <w:pPr>
        <w:ind w:firstLine="560" w:firstLineChars="200"/>
        <w:jc w:val="left"/>
        <w:rPr>
          <w:sz w:val="28"/>
          <w:szCs w:val="28"/>
        </w:rPr>
      </w:pPr>
      <w:r>
        <w:rPr>
          <w:rFonts w:hint="eastAsia"/>
          <w:sz w:val="28"/>
          <w:szCs w:val="28"/>
        </w:rPr>
        <w:t>4.学校审批。教务处将最终课程建设名单报学校领导审批，并给予资金资助。</w:t>
      </w:r>
    </w:p>
    <w:p>
      <w:pPr>
        <w:jc w:val="center"/>
        <w:rPr>
          <w:b/>
          <w:sz w:val="28"/>
          <w:szCs w:val="28"/>
        </w:rPr>
      </w:pPr>
      <w:r>
        <w:rPr>
          <w:rFonts w:hint="eastAsia"/>
          <w:b/>
          <w:sz w:val="28"/>
          <w:szCs w:val="28"/>
        </w:rPr>
        <w:t xml:space="preserve">第六章  </w:t>
      </w:r>
      <w:r>
        <w:rPr>
          <w:rFonts w:hint="eastAsia"/>
          <w:b/>
          <w:sz w:val="28"/>
          <w:szCs w:val="28"/>
          <w:lang w:eastAsia="zh-CN"/>
        </w:rPr>
        <w:t>精品</w:t>
      </w:r>
      <w:r>
        <w:rPr>
          <w:rFonts w:hint="eastAsia"/>
          <w:b/>
          <w:sz w:val="28"/>
          <w:szCs w:val="28"/>
        </w:rPr>
        <w:t>课程建设的管理</w:t>
      </w:r>
    </w:p>
    <w:p>
      <w:pPr>
        <w:ind w:firstLine="562" w:firstLineChars="200"/>
        <w:jc w:val="left"/>
        <w:rPr>
          <w:sz w:val="28"/>
          <w:szCs w:val="28"/>
        </w:rPr>
      </w:pPr>
      <w:r>
        <w:rPr>
          <w:rFonts w:hint="eastAsia"/>
          <w:b/>
          <w:sz w:val="28"/>
          <w:szCs w:val="28"/>
        </w:rPr>
        <w:t>第</w:t>
      </w:r>
      <w:r>
        <w:rPr>
          <w:rFonts w:hint="eastAsia"/>
          <w:b/>
          <w:sz w:val="28"/>
          <w:szCs w:val="28"/>
          <w:lang w:eastAsia="zh-CN"/>
        </w:rPr>
        <w:t>二十</w:t>
      </w:r>
      <w:r>
        <w:rPr>
          <w:rFonts w:hint="eastAsia"/>
          <w:b/>
          <w:sz w:val="28"/>
          <w:szCs w:val="28"/>
        </w:rPr>
        <w:t>条</w:t>
      </w:r>
      <w:r>
        <w:rPr>
          <w:rFonts w:hint="eastAsia"/>
          <w:sz w:val="28"/>
          <w:szCs w:val="28"/>
        </w:rPr>
        <w:t xml:space="preserve">  </w:t>
      </w:r>
      <w:r>
        <w:rPr>
          <w:rFonts w:hint="eastAsia"/>
          <w:sz w:val="28"/>
          <w:szCs w:val="28"/>
          <w:lang w:eastAsia="zh-CN"/>
        </w:rPr>
        <w:t>精品</w:t>
      </w:r>
      <w:r>
        <w:rPr>
          <w:rFonts w:hint="eastAsia"/>
          <w:sz w:val="28"/>
          <w:szCs w:val="28"/>
        </w:rPr>
        <w:t>课程建设周期。校级</w:t>
      </w:r>
      <w:r>
        <w:rPr>
          <w:rFonts w:hint="eastAsia"/>
          <w:sz w:val="28"/>
          <w:szCs w:val="28"/>
          <w:lang w:eastAsia="zh-CN"/>
        </w:rPr>
        <w:t>精品</w:t>
      </w:r>
      <w:r>
        <w:rPr>
          <w:rFonts w:hint="eastAsia"/>
          <w:sz w:val="28"/>
          <w:szCs w:val="28"/>
        </w:rPr>
        <w:t>课程的建设周期均为2年。省级和国家级精品建设课程依据相关文件确定。</w:t>
      </w:r>
    </w:p>
    <w:p>
      <w:pPr>
        <w:ind w:firstLine="562" w:firstLineChars="200"/>
        <w:jc w:val="left"/>
        <w:rPr>
          <w:sz w:val="28"/>
          <w:szCs w:val="28"/>
        </w:rPr>
      </w:pPr>
      <w:r>
        <w:rPr>
          <w:rFonts w:hint="eastAsia"/>
          <w:b/>
          <w:sz w:val="28"/>
          <w:szCs w:val="28"/>
        </w:rPr>
        <w:t>第二十</w:t>
      </w:r>
      <w:r>
        <w:rPr>
          <w:rFonts w:hint="eastAsia"/>
          <w:b/>
          <w:sz w:val="28"/>
          <w:szCs w:val="28"/>
          <w:lang w:eastAsia="zh-CN"/>
        </w:rPr>
        <w:t>一</w:t>
      </w:r>
      <w:r>
        <w:rPr>
          <w:rFonts w:hint="eastAsia"/>
          <w:b/>
          <w:sz w:val="28"/>
          <w:szCs w:val="28"/>
        </w:rPr>
        <w:t>条</w:t>
      </w:r>
      <w:r>
        <w:rPr>
          <w:rFonts w:hint="eastAsia"/>
          <w:sz w:val="28"/>
          <w:szCs w:val="28"/>
        </w:rPr>
        <w:t xml:space="preserve">  课程建设实行课程负责人制度。因工作调动、变动等原因造成课程负责人空缺的，由课程所在系(部)及时填补，并报教务处备案。</w:t>
      </w:r>
    </w:p>
    <w:p>
      <w:pPr>
        <w:ind w:firstLine="562" w:firstLineChars="200"/>
        <w:jc w:val="left"/>
        <w:rPr>
          <w:sz w:val="28"/>
          <w:szCs w:val="28"/>
        </w:rPr>
      </w:pPr>
      <w:r>
        <w:rPr>
          <w:rFonts w:hint="eastAsia"/>
          <w:b/>
          <w:sz w:val="28"/>
          <w:szCs w:val="28"/>
        </w:rPr>
        <w:t>第二十</w:t>
      </w:r>
      <w:r>
        <w:rPr>
          <w:rFonts w:hint="eastAsia"/>
          <w:b/>
          <w:sz w:val="28"/>
          <w:szCs w:val="28"/>
          <w:lang w:eastAsia="zh-CN"/>
        </w:rPr>
        <w:t>二</w:t>
      </w:r>
      <w:r>
        <w:rPr>
          <w:rFonts w:hint="eastAsia"/>
          <w:b/>
          <w:sz w:val="28"/>
          <w:szCs w:val="28"/>
        </w:rPr>
        <w:t>条</w:t>
      </w:r>
      <w:r>
        <w:rPr>
          <w:rFonts w:hint="eastAsia"/>
          <w:sz w:val="28"/>
          <w:szCs w:val="28"/>
        </w:rPr>
        <w:t xml:space="preserve">  课程负责人的职责与权力</w:t>
      </w:r>
    </w:p>
    <w:p>
      <w:pPr>
        <w:ind w:firstLine="560" w:firstLineChars="200"/>
        <w:jc w:val="left"/>
        <w:rPr>
          <w:sz w:val="28"/>
          <w:szCs w:val="28"/>
        </w:rPr>
      </w:pPr>
      <w:r>
        <w:rPr>
          <w:rFonts w:hint="eastAsia"/>
          <w:sz w:val="28"/>
          <w:szCs w:val="28"/>
        </w:rPr>
        <w:t>（1）制定、实施课程建设规划；（2）制订课程教学</w:t>
      </w:r>
      <w:r>
        <w:rPr>
          <w:rFonts w:hint="eastAsia"/>
          <w:sz w:val="28"/>
          <w:szCs w:val="28"/>
          <w:lang w:eastAsia="zh-CN"/>
        </w:rPr>
        <w:t>大纲</w:t>
      </w:r>
      <w:r>
        <w:rPr>
          <w:rFonts w:hint="eastAsia"/>
          <w:sz w:val="28"/>
          <w:szCs w:val="28"/>
        </w:rPr>
        <w:t>及教学文件，负责教材的选取与建设；（3）负责使用本课程的建设经费；（4）申报各级各类教学</w:t>
      </w:r>
      <w:r>
        <w:rPr>
          <w:rFonts w:hint="eastAsia"/>
          <w:sz w:val="28"/>
          <w:szCs w:val="28"/>
          <w:lang w:eastAsia="zh-CN"/>
        </w:rPr>
        <w:t>成果</w:t>
      </w:r>
      <w:r>
        <w:rPr>
          <w:rFonts w:hint="eastAsia"/>
          <w:sz w:val="28"/>
          <w:szCs w:val="28"/>
        </w:rPr>
        <w:t>奖，组织申报教学研究项目和教改基金课题；（5）负责课程试题库与课程相关文档的建设、管理和更新；（6）负责本课程的教改活动和科研活动，以及青年教师的培养工作。</w:t>
      </w:r>
    </w:p>
    <w:p>
      <w:pPr>
        <w:ind w:firstLine="562" w:firstLineChars="200"/>
        <w:jc w:val="left"/>
        <w:rPr>
          <w:sz w:val="28"/>
          <w:szCs w:val="28"/>
        </w:rPr>
      </w:pPr>
      <w:r>
        <w:rPr>
          <w:rFonts w:hint="eastAsia"/>
          <w:b/>
          <w:sz w:val="28"/>
          <w:szCs w:val="28"/>
        </w:rPr>
        <w:t>第二十</w:t>
      </w:r>
      <w:r>
        <w:rPr>
          <w:rFonts w:hint="eastAsia"/>
          <w:b/>
          <w:sz w:val="28"/>
          <w:szCs w:val="28"/>
          <w:lang w:eastAsia="zh-CN"/>
        </w:rPr>
        <w:t>三</w:t>
      </w:r>
      <w:r>
        <w:rPr>
          <w:rFonts w:hint="eastAsia"/>
          <w:b/>
          <w:sz w:val="28"/>
          <w:szCs w:val="28"/>
        </w:rPr>
        <w:t>条</w:t>
      </w:r>
      <w:r>
        <w:rPr>
          <w:rFonts w:hint="eastAsia"/>
          <w:sz w:val="28"/>
          <w:szCs w:val="28"/>
        </w:rPr>
        <w:t xml:space="preserve">  各系(部)需对本部门课程建设提供支持，定期组织自评与督促检查，对发现的问题及时提出整改措施并加以改进，并报教务处备案。</w:t>
      </w:r>
    </w:p>
    <w:p>
      <w:pPr>
        <w:ind w:firstLine="562" w:firstLineChars="200"/>
        <w:jc w:val="left"/>
        <w:rPr>
          <w:sz w:val="28"/>
          <w:szCs w:val="28"/>
        </w:rPr>
      </w:pPr>
      <w:r>
        <w:rPr>
          <w:rFonts w:hint="eastAsia"/>
          <w:b/>
          <w:sz w:val="28"/>
          <w:szCs w:val="28"/>
        </w:rPr>
        <w:t>第二十</w:t>
      </w:r>
      <w:r>
        <w:rPr>
          <w:rFonts w:hint="eastAsia"/>
          <w:b/>
          <w:sz w:val="28"/>
          <w:szCs w:val="28"/>
          <w:lang w:eastAsia="zh-CN"/>
        </w:rPr>
        <w:t>四</w:t>
      </w:r>
      <w:r>
        <w:rPr>
          <w:rFonts w:hint="eastAsia"/>
          <w:b/>
          <w:sz w:val="28"/>
          <w:szCs w:val="28"/>
        </w:rPr>
        <w:t>条</w:t>
      </w:r>
      <w:r>
        <w:rPr>
          <w:rFonts w:hint="eastAsia"/>
          <w:sz w:val="28"/>
          <w:szCs w:val="28"/>
        </w:rPr>
        <w:t xml:space="preserve">  学校建立</w:t>
      </w:r>
      <w:r>
        <w:rPr>
          <w:rFonts w:hint="eastAsia"/>
          <w:sz w:val="28"/>
          <w:szCs w:val="28"/>
          <w:lang w:eastAsia="zh-CN"/>
        </w:rPr>
        <w:t>精品</w:t>
      </w:r>
      <w:r>
        <w:rPr>
          <w:rFonts w:hint="eastAsia"/>
          <w:sz w:val="28"/>
          <w:szCs w:val="28"/>
        </w:rPr>
        <w:t>课程建设网站。教务处负责课程网站信息与课程建设有关的政策、文件、通知等信息的发布，以及有关的管理工作。信息中心负责课程网站的建设、运营与技术支持。课程负责人及其团队负责维护和更新课程网站。</w:t>
      </w:r>
    </w:p>
    <w:p>
      <w:pPr>
        <w:jc w:val="center"/>
        <w:rPr>
          <w:b/>
          <w:sz w:val="28"/>
          <w:szCs w:val="28"/>
        </w:rPr>
      </w:pPr>
      <w:r>
        <w:rPr>
          <w:rFonts w:hint="eastAsia"/>
          <w:b/>
          <w:sz w:val="28"/>
          <w:szCs w:val="28"/>
        </w:rPr>
        <w:t xml:space="preserve">第七章  </w:t>
      </w:r>
      <w:r>
        <w:rPr>
          <w:rFonts w:hint="eastAsia"/>
          <w:b/>
          <w:sz w:val="28"/>
          <w:szCs w:val="28"/>
          <w:lang w:eastAsia="zh-CN"/>
        </w:rPr>
        <w:t>精品</w:t>
      </w:r>
      <w:r>
        <w:rPr>
          <w:rFonts w:hint="eastAsia"/>
          <w:b/>
          <w:sz w:val="28"/>
          <w:szCs w:val="28"/>
        </w:rPr>
        <w:t>课程建设的检查与验收</w:t>
      </w:r>
    </w:p>
    <w:p>
      <w:pPr>
        <w:ind w:firstLine="562" w:firstLineChars="200"/>
        <w:jc w:val="left"/>
        <w:rPr>
          <w:sz w:val="28"/>
          <w:szCs w:val="28"/>
        </w:rPr>
      </w:pPr>
      <w:r>
        <w:rPr>
          <w:rFonts w:hint="eastAsia"/>
          <w:b/>
          <w:sz w:val="28"/>
          <w:szCs w:val="28"/>
        </w:rPr>
        <w:t>第二十</w:t>
      </w:r>
      <w:r>
        <w:rPr>
          <w:rFonts w:hint="eastAsia"/>
          <w:b/>
          <w:sz w:val="28"/>
          <w:szCs w:val="28"/>
          <w:lang w:eastAsia="zh-CN"/>
        </w:rPr>
        <w:t>五</w:t>
      </w:r>
      <w:r>
        <w:rPr>
          <w:rFonts w:hint="eastAsia"/>
          <w:b/>
          <w:sz w:val="28"/>
          <w:szCs w:val="28"/>
        </w:rPr>
        <w:t>条</w:t>
      </w:r>
      <w:r>
        <w:rPr>
          <w:rFonts w:hint="eastAsia"/>
          <w:sz w:val="28"/>
          <w:szCs w:val="28"/>
        </w:rPr>
        <w:t xml:space="preserve">  </w:t>
      </w:r>
      <w:r>
        <w:rPr>
          <w:rFonts w:hint="eastAsia"/>
          <w:sz w:val="28"/>
          <w:szCs w:val="28"/>
          <w:lang w:eastAsia="zh-CN"/>
        </w:rPr>
        <w:t>精品</w:t>
      </w:r>
      <w:r>
        <w:rPr>
          <w:rFonts w:hint="eastAsia"/>
          <w:sz w:val="28"/>
          <w:szCs w:val="28"/>
        </w:rPr>
        <w:t>课程中期检查</w:t>
      </w:r>
      <w:r>
        <w:rPr>
          <w:rFonts w:hint="eastAsia"/>
          <w:sz w:val="28"/>
          <w:szCs w:val="28"/>
          <w:lang w:eastAsia="zh-CN"/>
        </w:rPr>
        <w:t>。学院对精品课程建设实行动态管理。在课程建设期中，学院对建设内容、建设进展情况组织自评和督促检查，对发现的问题及时进行整改。教务处择期抽查，未达要求</w:t>
      </w:r>
      <w:r>
        <w:rPr>
          <w:rFonts w:hint="eastAsia"/>
          <w:sz w:val="28"/>
          <w:szCs w:val="28"/>
        </w:rPr>
        <w:t>的</w:t>
      </w:r>
      <w:r>
        <w:rPr>
          <w:rFonts w:hint="eastAsia"/>
          <w:sz w:val="28"/>
          <w:szCs w:val="28"/>
          <w:lang w:eastAsia="zh-CN"/>
        </w:rPr>
        <w:t>将</w:t>
      </w:r>
      <w:r>
        <w:rPr>
          <w:rFonts w:hint="eastAsia"/>
          <w:sz w:val="28"/>
          <w:szCs w:val="28"/>
        </w:rPr>
        <w:t>停拨下一阶段经费，取消本年度课程申报资格。</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562" w:firstLineChars="200"/>
        <w:rPr>
          <w:rFonts w:hint="eastAsia" w:asciiTheme="minorHAnsi" w:hAnsiTheme="minorHAnsi" w:eastAsiaTheme="minorEastAsia" w:cstheme="minorBidi"/>
          <w:kern w:val="2"/>
          <w:sz w:val="28"/>
          <w:szCs w:val="28"/>
          <w:lang w:val="en-US" w:eastAsia="zh-CN" w:bidi="ar-SA"/>
        </w:rPr>
      </w:pPr>
      <w:r>
        <w:rPr>
          <w:rFonts w:hint="eastAsia"/>
          <w:b/>
          <w:sz w:val="28"/>
          <w:szCs w:val="28"/>
        </w:rPr>
        <w:t>第二十</w:t>
      </w:r>
      <w:r>
        <w:rPr>
          <w:rFonts w:hint="eastAsia"/>
          <w:b/>
          <w:sz w:val="28"/>
          <w:szCs w:val="28"/>
          <w:lang w:eastAsia="zh-CN"/>
        </w:rPr>
        <w:t>六</w:t>
      </w:r>
      <w:r>
        <w:rPr>
          <w:rFonts w:hint="eastAsia"/>
          <w:b/>
          <w:sz w:val="28"/>
          <w:szCs w:val="28"/>
        </w:rPr>
        <w:t>条</w:t>
      </w:r>
      <w:r>
        <w:rPr>
          <w:rFonts w:hint="eastAsia"/>
          <w:sz w:val="28"/>
          <w:szCs w:val="28"/>
        </w:rPr>
        <w:t xml:space="preserve">  课程验收</w:t>
      </w:r>
      <w:r>
        <w:rPr>
          <w:rFonts w:hint="eastAsia"/>
          <w:sz w:val="28"/>
          <w:szCs w:val="28"/>
          <w:lang w:eastAsia="zh-CN"/>
        </w:rPr>
        <w:t>。</w:t>
      </w:r>
      <w:r>
        <w:rPr>
          <w:rFonts w:hint="eastAsia" w:asciiTheme="minorHAnsi" w:hAnsiTheme="minorHAnsi" w:eastAsiaTheme="minorEastAsia" w:cstheme="minorBidi"/>
          <w:kern w:val="2"/>
          <w:sz w:val="28"/>
          <w:szCs w:val="28"/>
          <w:lang w:val="en-US" w:eastAsia="zh-CN" w:bidi="ar-SA"/>
        </w:rPr>
        <w:t>精品课程建设期满后，由所在</w:t>
      </w:r>
      <w:r>
        <w:rPr>
          <w:rFonts w:hint="eastAsia" w:cstheme="minorBidi"/>
          <w:kern w:val="2"/>
          <w:sz w:val="28"/>
          <w:szCs w:val="28"/>
          <w:lang w:val="en-US" w:eastAsia="zh-CN" w:bidi="ar-SA"/>
        </w:rPr>
        <w:t>系部</w:t>
      </w:r>
      <w:r>
        <w:rPr>
          <w:rFonts w:hint="eastAsia" w:asciiTheme="minorHAnsi" w:hAnsiTheme="minorHAnsi" w:eastAsiaTheme="minorEastAsia" w:cstheme="minorBidi"/>
          <w:kern w:val="2"/>
          <w:sz w:val="28"/>
          <w:szCs w:val="28"/>
          <w:lang w:val="en-US" w:eastAsia="zh-CN" w:bidi="ar-SA"/>
        </w:rPr>
        <w:t>提出评审申请，学校组织专家对精品课程进行评审</w:t>
      </w:r>
      <w:r>
        <w:rPr>
          <w:rFonts w:hint="eastAsia" w:cstheme="minorBidi"/>
          <w:kern w:val="2"/>
          <w:sz w:val="28"/>
          <w:szCs w:val="28"/>
          <w:lang w:val="en-US" w:eastAsia="zh-CN" w:bidi="ar-SA"/>
        </w:rPr>
        <w:t>。</w:t>
      </w:r>
    </w:p>
    <w:p>
      <w:pPr>
        <w:numPr>
          <w:ilvl w:val="0"/>
          <w:numId w:val="1"/>
        </w:numPr>
        <w:ind w:firstLine="560" w:firstLineChars="200"/>
        <w:jc w:val="left"/>
        <w:rPr>
          <w:rFonts w:hint="eastAsia"/>
          <w:sz w:val="28"/>
          <w:szCs w:val="28"/>
        </w:rPr>
      </w:pPr>
      <w:r>
        <w:rPr>
          <w:rFonts w:hint="eastAsia"/>
          <w:sz w:val="28"/>
          <w:szCs w:val="28"/>
        </w:rPr>
        <w:t>课程负责人提出验收申请，填写《河南测绘职业学院</w:t>
      </w:r>
      <w:r>
        <w:rPr>
          <w:rFonts w:hint="eastAsia"/>
          <w:sz w:val="28"/>
          <w:szCs w:val="28"/>
          <w:lang w:eastAsia="zh-CN"/>
        </w:rPr>
        <w:t>精品</w:t>
      </w:r>
      <w:r>
        <w:rPr>
          <w:rFonts w:hint="eastAsia"/>
          <w:sz w:val="28"/>
          <w:szCs w:val="28"/>
        </w:rPr>
        <w:t>课程建设验收报告书》，并提交与课程建设相关的证明材料（建设</w:t>
      </w:r>
      <w:r>
        <w:rPr>
          <w:rFonts w:hint="eastAsia"/>
          <w:sz w:val="28"/>
          <w:szCs w:val="28"/>
          <w:lang w:eastAsia="zh-CN"/>
        </w:rPr>
        <w:t>方案</w:t>
      </w:r>
      <w:r>
        <w:rPr>
          <w:rFonts w:hint="eastAsia"/>
          <w:sz w:val="28"/>
          <w:szCs w:val="28"/>
        </w:rPr>
        <w:t>、教案、课件、教材、实习指导书、论文、课题、获奖证书等）、立项申报表、立项文件等文件复印件。</w:t>
      </w:r>
    </w:p>
    <w:p>
      <w:pPr>
        <w:numPr>
          <w:ilvl w:val="0"/>
          <w:numId w:val="1"/>
        </w:numPr>
        <w:ind w:firstLine="560" w:firstLineChars="200"/>
        <w:jc w:val="left"/>
        <w:rPr>
          <w:rFonts w:hint="eastAsia"/>
          <w:sz w:val="28"/>
          <w:szCs w:val="28"/>
          <w:lang w:val="en-US" w:eastAsia="zh-CN"/>
        </w:rPr>
      </w:pPr>
      <w:r>
        <w:rPr>
          <w:rFonts w:hint="eastAsia"/>
          <w:sz w:val="28"/>
          <w:szCs w:val="28"/>
          <w:lang w:eastAsia="zh-CN"/>
        </w:rPr>
        <w:t>课程负责人将精品课程的教学计划、电子课件、电子教案、习题、题库等文件上传网站并保证正常运行，除此以外还要提供同行评价、学生评价佐证材料及主讲教师</w:t>
      </w:r>
      <w:r>
        <w:rPr>
          <w:rFonts w:hint="eastAsia"/>
          <w:sz w:val="28"/>
          <w:szCs w:val="28"/>
          <w:lang w:val="en-US" w:eastAsia="zh-CN"/>
        </w:rPr>
        <w:t>40分钟以上的现场教学录像视频，鼓励全程录像。</w:t>
      </w:r>
    </w:p>
    <w:p>
      <w:pPr>
        <w:numPr>
          <w:ilvl w:val="0"/>
          <w:numId w:val="1"/>
        </w:numPr>
        <w:ind w:firstLine="560" w:firstLineChars="200"/>
        <w:jc w:val="left"/>
        <w:rPr>
          <w:sz w:val="28"/>
          <w:szCs w:val="28"/>
        </w:rPr>
      </w:pPr>
      <w:r>
        <w:rPr>
          <w:rFonts w:hint="eastAsia"/>
          <w:sz w:val="28"/>
          <w:szCs w:val="28"/>
          <w:lang w:eastAsia="zh-CN"/>
        </w:rPr>
        <w:t>由学校组织专家</w:t>
      </w:r>
      <w:r>
        <w:rPr>
          <w:rFonts w:hint="eastAsia"/>
          <w:sz w:val="28"/>
          <w:szCs w:val="28"/>
        </w:rPr>
        <w:t>根据《河南测绘职业学院</w:t>
      </w:r>
      <w:r>
        <w:rPr>
          <w:rFonts w:hint="eastAsia"/>
          <w:sz w:val="28"/>
          <w:szCs w:val="28"/>
          <w:lang w:eastAsia="zh-CN"/>
        </w:rPr>
        <w:t>精品</w:t>
      </w:r>
      <w:r>
        <w:rPr>
          <w:rFonts w:hint="eastAsia"/>
          <w:sz w:val="28"/>
          <w:szCs w:val="28"/>
        </w:rPr>
        <w:t>课程建设评估指标体系》</w:t>
      </w:r>
      <w:r>
        <w:rPr>
          <w:rFonts w:hint="eastAsia"/>
          <w:sz w:val="28"/>
          <w:szCs w:val="28"/>
          <w:lang w:eastAsia="zh-CN"/>
        </w:rPr>
        <w:t>，对各项指标进行评审。</w:t>
      </w:r>
      <w:r>
        <w:rPr>
          <w:rFonts w:hint="eastAsia"/>
          <w:sz w:val="28"/>
          <w:szCs w:val="28"/>
          <w:lang w:val="en-US" w:eastAsia="zh-CN"/>
        </w:rPr>
        <w:t>90分以上为优秀；院级精品课程须75分以上为合格；75分以下为不合格。</w:t>
      </w:r>
      <w:r>
        <w:rPr>
          <w:rFonts w:hint="eastAsia"/>
          <w:sz w:val="28"/>
          <w:szCs w:val="28"/>
        </w:rPr>
        <w:t>不达标者，限期整改，仍不达标者，取消建设项目，</w:t>
      </w:r>
      <w:r>
        <w:rPr>
          <w:rFonts w:hint="eastAsia"/>
          <w:sz w:val="28"/>
          <w:szCs w:val="28"/>
          <w:lang w:eastAsia="zh-CN"/>
        </w:rPr>
        <w:t>停止经费划拨，</w:t>
      </w:r>
      <w:r>
        <w:rPr>
          <w:rFonts w:hint="eastAsia"/>
          <w:sz w:val="28"/>
          <w:szCs w:val="28"/>
        </w:rPr>
        <w:t>同时取消课程负责人及课程组成员本年度及下一年申报资格。</w:t>
      </w:r>
    </w:p>
    <w:p>
      <w:pPr>
        <w:numPr>
          <w:ilvl w:val="0"/>
          <w:numId w:val="1"/>
        </w:numPr>
        <w:ind w:firstLine="560" w:firstLineChars="200"/>
        <w:jc w:val="left"/>
        <w:rPr>
          <w:sz w:val="28"/>
          <w:szCs w:val="28"/>
        </w:rPr>
      </w:pPr>
      <w:r>
        <w:rPr>
          <w:rFonts w:hint="eastAsia"/>
          <w:sz w:val="28"/>
          <w:szCs w:val="28"/>
          <w:lang w:eastAsia="zh-CN"/>
        </w:rPr>
        <w:t>精品课程建设合格者授予“河南测绘职业学院精品课程”荣誉称号，优秀的精品课程优先推荐参评省级精品课程，并给予项目经费</w:t>
      </w:r>
      <w:r>
        <w:rPr>
          <w:rFonts w:hint="eastAsia"/>
          <w:sz w:val="28"/>
          <w:szCs w:val="28"/>
          <w:lang w:val="en-US" w:eastAsia="zh-CN"/>
        </w:rPr>
        <w:t>10%的</w:t>
      </w:r>
      <w:r>
        <w:rPr>
          <w:rFonts w:hint="eastAsia"/>
          <w:sz w:val="28"/>
          <w:szCs w:val="28"/>
          <w:lang w:eastAsia="zh-CN"/>
        </w:rPr>
        <w:t>奖励。</w:t>
      </w:r>
    </w:p>
    <w:p>
      <w:pPr>
        <w:numPr>
          <w:ilvl w:val="0"/>
          <w:numId w:val="1"/>
        </w:numPr>
        <w:ind w:firstLine="560" w:firstLineChars="200"/>
        <w:jc w:val="left"/>
        <w:rPr>
          <w:sz w:val="28"/>
          <w:szCs w:val="28"/>
        </w:rPr>
      </w:pPr>
      <w:r>
        <w:rPr>
          <w:rFonts w:hint="eastAsia"/>
          <w:sz w:val="28"/>
          <w:szCs w:val="28"/>
          <w:lang w:eastAsia="zh-CN"/>
        </w:rPr>
        <w:t>校级精品课程称号有效期</w:t>
      </w:r>
      <w:r>
        <w:rPr>
          <w:rFonts w:hint="eastAsia"/>
          <w:sz w:val="28"/>
          <w:szCs w:val="28"/>
          <w:lang w:val="en-US" w:eastAsia="zh-CN"/>
        </w:rPr>
        <w:t>5年，期满需申请复评。</w:t>
      </w:r>
    </w:p>
    <w:p>
      <w:pPr>
        <w:jc w:val="center"/>
        <w:rPr>
          <w:b/>
          <w:sz w:val="28"/>
          <w:szCs w:val="28"/>
        </w:rPr>
      </w:pPr>
      <w:r>
        <w:rPr>
          <w:rFonts w:hint="eastAsia"/>
          <w:b/>
          <w:sz w:val="28"/>
          <w:szCs w:val="28"/>
        </w:rPr>
        <w:t xml:space="preserve">第八章  </w:t>
      </w:r>
      <w:r>
        <w:rPr>
          <w:rFonts w:hint="eastAsia"/>
          <w:b/>
          <w:sz w:val="28"/>
          <w:szCs w:val="28"/>
          <w:lang w:eastAsia="zh-CN"/>
        </w:rPr>
        <w:t>精品</w:t>
      </w:r>
      <w:r>
        <w:rPr>
          <w:rFonts w:hint="eastAsia"/>
          <w:b/>
          <w:sz w:val="28"/>
          <w:szCs w:val="28"/>
        </w:rPr>
        <w:t>课程建设</w:t>
      </w:r>
      <w:r>
        <w:rPr>
          <w:rFonts w:hint="eastAsia"/>
          <w:b/>
          <w:sz w:val="28"/>
          <w:szCs w:val="28"/>
          <w:lang w:eastAsia="zh-CN"/>
        </w:rPr>
        <w:t>的</w:t>
      </w:r>
      <w:r>
        <w:rPr>
          <w:rFonts w:hint="eastAsia"/>
          <w:b/>
          <w:sz w:val="28"/>
          <w:szCs w:val="28"/>
        </w:rPr>
        <w:t>经费管理与激励机制</w:t>
      </w:r>
    </w:p>
    <w:p>
      <w:pPr>
        <w:ind w:firstLine="562" w:firstLineChars="200"/>
        <w:jc w:val="left"/>
        <w:rPr>
          <w:sz w:val="28"/>
          <w:szCs w:val="28"/>
        </w:rPr>
      </w:pPr>
      <w:r>
        <w:rPr>
          <w:rFonts w:hint="eastAsia"/>
          <w:b/>
          <w:sz w:val="28"/>
          <w:szCs w:val="28"/>
        </w:rPr>
        <w:t>第二十</w:t>
      </w:r>
      <w:r>
        <w:rPr>
          <w:rFonts w:hint="eastAsia"/>
          <w:b/>
          <w:sz w:val="28"/>
          <w:szCs w:val="28"/>
          <w:lang w:eastAsia="zh-CN"/>
        </w:rPr>
        <w:t>七</w:t>
      </w:r>
      <w:r>
        <w:rPr>
          <w:rFonts w:hint="eastAsia"/>
          <w:b/>
          <w:sz w:val="28"/>
          <w:szCs w:val="28"/>
        </w:rPr>
        <w:t>条</w:t>
      </w:r>
      <w:r>
        <w:rPr>
          <w:rFonts w:hint="eastAsia"/>
          <w:sz w:val="28"/>
          <w:szCs w:val="28"/>
        </w:rPr>
        <w:t xml:space="preserve">  建设经费标准</w:t>
      </w:r>
    </w:p>
    <w:p>
      <w:pPr>
        <w:ind w:firstLine="560" w:firstLineChars="200"/>
        <w:jc w:val="left"/>
        <w:rPr>
          <w:rFonts w:hint="eastAsia"/>
          <w:sz w:val="28"/>
          <w:szCs w:val="28"/>
        </w:rPr>
      </w:pPr>
      <w:r>
        <w:rPr>
          <w:rFonts w:hint="eastAsia"/>
          <w:sz w:val="28"/>
          <w:szCs w:val="28"/>
        </w:rPr>
        <w:t>校级</w:t>
      </w:r>
      <w:r>
        <w:rPr>
          <w:rFonts w:hint="eastAsia"/>
          <w:sz w:val="28"/>
          <w:szCs w:val="28"/>
          <w:lang w:eastAsia="zh-CN"/>
        </w:rPr>
        <w:t>精品</w:t>
      </w:r>
      <w:r>
        <w:rPr>
          <w:rFonts w:hint="eastAsia"/>
          <w:sz w:val="28"/>
          <w:szCs w:val="28"/>
        </w:rPr>
        <w:t>课程每门课资助经费（含维护费）</w:t>
      </w:r>
      <w:r>
        <w:rPr>
          <w:rFonts w:hint="eastAsia"/>
          <w:sz w:val="28"/>
          <w:szCs w:val="28"/>
          <w:lang w:val="en-US" w:eastAsia="zh-CN"/>
        </w:rPr>
        <w:t>1</w:t>
      </w:r>
      <w:bookmarkStart w:id="1" w:name="_GoBack"/>
      <w:bookmarkEnd w:id="1"/>
      <w:r>
        <w:rPr>
          <w:rFonts w:hint="eastAsia"/>
          <w:sz w:val="28"/>
          <w:szCs w:val="28"/>
          <w:lang w:val="en-US" w:eastAsia="zh-CN"/>
        </w:rPr>
        <w:t>0</w:t>
      </w:r>
      <w:r>
        <w:rPr>
          <w:rFonts w:hint="eastAsia"/>
          <w:sz w:val="28"/>
          <w:szCs w:val="28"/>
        </w:rPr>
        <w:t>000 元；</w:t>
      </w:r>
    </w:p>
    <w:p>
      <w:pPr>
        <w:ind w:firstLine="562" w:firstLineChars="200"/>
        <w:jc w:val="left"/>
        <w:rPr>
          <w:sz w:val="28"/>
          <w:szCs w:val="28"/>
        </w:rPr>
      </w:pPr>
      <w:r>
        <w:rPr>
          <w:rFonts w:hint="eastAsia"/>
          <w:b/>
          <w:sz w:val="28"/>
          <w:szCs w:val="28"/>
        </w:rPr>
        <w:t>第二十</w:t>
      </w:r>
      <w:r>
        <w:rPr>
          <w:rFonts w:hint="eastAsia"/>
          <w:b/>
          <w:sz w:val="28"/>
          <w:szCs w:val="28"/>
          <w:lang w:eastAsia="zh-CN"/>
        </w:rPr>
        <w:t>八</w:t>
      </w:r>
      <w:r>
        <w:rPr>
          <w:rFonts w:hint="eastAsia"/>
          <w:b/>
          <w:sz w:val="28"/>
          <w:szCs w:val="28"/>
        </w:rPr>
        <w:t>条</w:t>
      </w:r>
      <w:r>
        <w:rPr>
          <w:rFonts w:hint="eastAsia"/>
          <w:sz w:val="28"/>
          <w:szCs w:val="28"/>
        </w:rPr>
        <w:t xml:space="preserve">  建设经费的管理使用</w:t>
      </w:r>
    </w:p>
    <w:p>
      <w:pPr>
        <w:ind w:firstLine="560" w:firstLineChars="200"/>
        <w:jc w:val="left"/>
        <w:rPr>
          <w:sz w:val="28"/>
          <w:szCs w:val="28"/>
        </w:rPr>
      </w:pPr>
      <w:r>
        <w:rPr>
          <w:rFonts w:hint="eastAsia"/>
          <w:sz w:val="28"/>
          <w:szCs w:val="28"/>
        </w:rPr>
        <w:t>（1）课程建设经费专款专用，一次核定，分期拨付。必须用于课程建设，不得挪作他用。</w:t>
      </w:r>
    </w:p>
    <w:p>
      <w:pPr>
        <w:ind w:firstLine="560" w:firstLineChars="200"/>
        <w:jc w:val="left"/>
        <w:rPr>
          <w:rFonts w:hint="eastAsia"/>
          <w:sz w:val="28"/>
          <w:szCs w:val="28"/>
        </w:rPr>
      </w:pPr>
      <w:r>
        <w:rPr>
          <w:rFonts w:hint="eastAsia"/>
          <w:sz w:val="28"/>
          <w:szCs w:val="28"/>
        </w:rPr>
        <w:t>（2）课程建设经费的使用范围：</w:t>
      </w:r>
    </w:p>
    <w:p>
      <w:pPr>
        <w:ind w:firstLine="560" w:firstLineChars="200"/>
        <w:jc w:val="left"/>
        <w:rPr>
          <w:rFonts w:hint="eastAsia"/>
          <w:sz w:val="28"/>
          <w:szCs w:val="28"/>
        </w:rPr>
      </w:pPr>
      <w:r>
        <w:rPr>
          <w:rFonts w:hint="eastAsia" w:ascii="宋体" w:hAnsi="宋体" w:eastAsia="宋体" w:cs="宋体"/>
          <w:sz w:val="28"/>
          <w:szCs w:val="28"/>
        </w:rPr>
        <w:t>①</w:t>
      </w:r>
      <w:r>
        <w:rPr>
          <w:rFonts w:hint="eastAsia"/>
          <w:sz w:val="28"/>
          <w:szCs w:val="28"/>
        </w:rPr>
        <w:t>编写出版教材</w:t>
      </w:r>
      <w:r>
        <w:rPr>
          <w:rFonts w:hint="eastAsia"/>
          <w:sz w:val="28"/>
          <w:szCs w:val="28"/>
          <w:lang w:eastAsia="zh-CN"/>
        </w:rPr>
        <w:t>、论文发表、耗材及教学文件印刷；</w:t>
      </w:r>
    </w:p>
    <w:p>
      <w:pPr>
        <w:ind w:firstLine="560" w:firstLineChars="200"/>
        <w:jc w:val="left"/>
        <w:rPr>
          <w:rFonts w:hint="eastAsia"/>
          <w:sz w:val="28"/>
          <w:szCs w:val="28"/>
        </w:rPr>
      </w:pPr>
      <w:r>
        <w:rPr>
          <w:rFonts w:hint="eastAsia" w:ascii="宋体" w:hAnsi="宋体" w:eastAsia="宋体" w:cs="宋体"/>
          <w:sz w:val="28"/>
          <w:szCs w:val="28"/>
        </w:rPr>
        <w:t>②</w:t>
      </w:r>
      <w:r>
        <w:rPr>
          <w:rFonts w:hint="eastAsia"/>
          <w:sz w:val="28"/>
          <w:szCs w:val="28"/>
        </w:rPr>
        <w:t>购买课程建设需要的书籍、教学软件、声像资料；</w:t>
      </w:r>
    </w:p>
    <w:p>
      <w:pPr>
        <w:ind w:firstLine="560" w:firstLineChars="200"/>
        <w:jc w:val="left"/>
        <w:rPr>
          <w:rFonts w:hint="eastAsia"/>
          <w:sz w:val="28"/>
          <w:szCs w:val="28"/>
        </w:rPr>
      </w:pPr>
      <w:r>
        <w:rPr>
          <w:rFonts w:hint="eastAsia" w:ascii="宋体" w:hAnsi="宋体" w:eastAsia="宋体" w:cs="宋体"/>
          <w:sz w:val="28"/>
          <w:szCs w:val="28"/>
        </w:rPr>
        <w:t>③</w:t>
      </w:r>
      <w:r>
        <w:rPr>
          <w:rFonts w:hint="eastAsia" w:eastAsia="宋体"/>
          <w:sz w:val="28"/>
          <w:szCs w:val="28"/>
          <w:lang w:eastAsia="zh-CN"/>
        </w:rPr>
        <w:t>电子课件、</w:t>
      </w:r>
      <w:r>
        <w:rPr>
          <w:rFonts w:hint="eastAsia"/>
          <w:sz w:val="28"/>
          <w:szCs w:val="28"/>
        </w:rPr>
        <w:t>课程资源库与试题库建设；</w:t>
      </w:r>
    </w:p>
    <w:p>
      <w:pPr>
        <w:ind w:firstLine="560" w:firstLineChars="200"/>
        <w:jc w:val="left"/>
        <w:rPr>
          <w:rFonts w:hint="eastAsia"/>
          <w:sz w:val="28"/>
          <w:szCs w:val="28"/>
        </w:rPr>
      </w:pPr>
      <w:r>
        <w:rPr>
          <w:rFonts w:hint="eastAsia" w:ascii="宋体" w:hAnsi="宋体" w:eastAsia="宋体" w:cs="宋体"/>
          <w:sz w:val="28"/>
          <w:szCs w:val="28"/>
        </w:rPr>
        <w:t>④</w:t>
      </w:r>
      <w:r>
        <w:rPr>
          <w:rFonts w:hint="eastAsia"/>
          <w:sz w:val="28"/>
          <w:szCs w:val="28"/>
        </w:rPr>
        <w:t>教师进修培训费；</w:t>
      </w:r>
    </w:p>
    <w:p>
      <w:pPr>
        <w:ind w:firstLine="560" w:firstLineChars="200"/>
        <w:jc w:val="left"/>
        <w:rPr>
          <w:rFonts w:hint="eastAsia"/>
          <w:sz w:val="28"/>
          <w:szCs w:val="28"/>
        </w:rPr>
      </w:pPr>
      <w:r>
        <w:rPr>
          <w:rFonts w:hint="eastAsia" w:ascii="宋体" w:hAnsi="宋体" w:eastAsia="宋体" w:cs="宋体"/>
          <w:sz w:val="28"/>
          <w:szCs w:val="28"/>
        </w:rPr>
        <w:t>⑤</w:t>
      </w:r>
      <w:r>
        <w:rPr>
          <w:rFonts w:hint="eastAsia"/>
          <w:sz w:val="28"/>
          <w:szCs w:val="28"/>
        </w:rPr>
        <w:t>课程建设相关的会议差旅费</w:t>
      </w:r>
      <w:r>
        <w:rPr>
          <w:rFonts w:hint="eastAsia"/>
          <w:sz w:val="28"/>
          <w:szCs w:val="28"/>
          <w:lang w:eastAsia="zh-CN"/>
        </w:rPr>
        <w:t>（不超过项目经费</w:t>
      </w:r>
      <w:r>
        <w:rPr>
          <w:rFonts w:hint="eastAsia"/>
          <w:sz w:val="28"/>
          <w:szCs w:val="28"/>
          <w:lang w:val="en-US" w:eastAsia="zh-CN"/>
        </w:rPr>
        <w:t>10%</w:t>
      </w:r>
      <w:r>
        <w:rPr>
          <w:rFonts w:hint="eastAsia"/>
          <w:sz w:val="28"/>
          <w:szCs w:val="28"/>
          <w:lang w:eastAsia="zh-CN"/>
        </w:rPr>
        <w:t>）</w:t>
      </w:r>
      <w:r>
        <w:rPr>
          <w:rFonts w:hint="eastAsia"/>
          <w:sz w:val="28"/>
          <w:szCs w:val="28"/>
        </w:rPr>
        <w:t>；</w:t>
      </w:r>
    </w:p>
    <w:p>
      <w:pPr>
        <w:ind w:firstLine="560" w:firstLineChars="200"/>
        <w:jc w:val="left"/>
        <w:rPr>
          <w:sz w:val="28"/>
          <w:szCs w:val="28"/>
        </w:rPr>
      </w:pPr>
      <w:r>
        <w:rPr>
          <w:rFonts w:hint="eastAsia" w:ascii="宋体" w:hAnsi="宋体" w:eastAsia="宋体" w:cs="宋体"/>
          <w:sz w:val="28"/>
          <w:szCs w:val="28"/>
        </w:rPr>
        <w:t>⑥</w:t>
      </w:r>
      <w:r>
        <w:rPr>
          <w:rFonts w:hint="eastAsia"/>
          <w:sz w:val="28"/>
          <w:szCs w:val="28"/>
        </w:rPr>
        <w:t>其它与课程建设相关的费用等。</w:t>
      </w:r>
    </w:p>
    <w:p>
      <w:pPr>
        <w:ind w:firstLine="560" w:firstLineChars="200"/>
        <w:jc w:val="left"/>
        <w:rPr>
          <w:sz w:val="28"/>
          <w:szCs w:val="28"/>
        </w:rPr>
      </w:pPr>
      <w:r>
        <w:rPr>
          <w:rFonts w:hint="eastAsia"/>
          <w:sz w:val="28"/>
          <w:szCs w:val="28"/>
        </w:rPr>
        <w:t>（</w:t>
      </w:r>
      <w:r>
        <w:rPr>
          <w:rFonts w:hint="eastAsia"/>
          <w:sz w:val="28"/>
          <w:szCs w:val="28"/>
          <w:lang w:val="en-US" w:eastAsia="zh-CN"/>
        </w:rPr>
        <w:t>3</w:t>
      </w:r>
      <w:r>
        <w:rPr>
          <w:rFonts w:hint="eastAsia"/>
          <w:sz w:val="28"/>
          <w:szCs w:val="28"/>
        </w:rPr>
        <w:t>）课程建设资金由学校教务处统一管理，分阶段划拨各课程组，</w:t>
      </w:r>
      <w:r>
        <w:rPr>
          <w:rFonts w:hint="eastAsia"/>
          <w:sz w:val="28"/>
          <w:szCs w:val="28"/>
          <w:lang w:eastAsia="zh-CN"/>
        </w:rPr>
        <w:t>立项后划拨</w:t>
      </w:r>
      <w:r>
        <w:rPr>
          <w:rFonts w:hint="eastAsia"/>
          <w:sz w:val="28"/>
          <w:szCs w:val="28"/>
          <w:lang w:val="en-US" w:eastAsia="zh-CN"/>
        </w:rPr>
        <w:t>50%，</w:t>
      </w:r>
      <w:r>
        <w:rPr>
          <w:rFonts w:hint="eastAsia"/>
          <w:sz w:val="28"/>
          <w:szCs w:val="28"/>
        </w:rPr>
        <w:t>中期检查</w:t>
      </w:r>
      <w:r>
        <w:rPr>
          <w:rFonts w:hint="eastAsia"/>
          <w:sz w:val="28"/>
          <w:szCs w:val="28"/>
          <w:lang w:eastAsia="zh-CN"/>
        </w:rPr>
        <w:t>合格</w:t>
      </w:r>
      <w:r>
        <w:rPr>
          <w:rFonts w:hint="eastAsia"/>
          <w:sz w:val="28"/>
          <w:szCs w:val="28"/>
        </w:rPr>
        <w:t>划拨</w:t>
      </w:r>
      <w:r>
        <w:rPr>
          <w:rFonts w:hint="eastAsia"/>
          <w:sz w:val="28"/>
          <w:szCs w:val="28"/>
          <w:lang w:val="en-US" w:eastAsia="zh-CN"/>
        </w:rPr>
        <w:t>3</w:t>
      </w:r>
      <w:r>
        <w:rPr>
          <w:rFonts w:hint="eastAsia"/>
          <w:sz w:val="28"/>
          <w:szCs w:val="28"/>
        </w:rPr>
        <w:t>0%，</w:t>
      </w:r>
      <w:r>
        <w:rPr>
          <w:rFonts w:hint="eastAsia"/>
          <w:sz w:val="28"/>
          <w:szCs w:val="28"/>
          <w:lang w:eastAsia="zh-CN"/>
        </w:rPr>
        <w:t>验收合格</w:t>
      </w:r>
      <w:r>
        <w:rPr>
          <w:rFonts w:hint="eastAsia"/>
          <w:sz w:val="28"/>
          <w:szCs w:val="28"/>
        </w:rPr>
        <w:t>后再划拨余款的</w:t>
      </w:r>
      <w:r>
        <w:rPr>
          <w:rFonts w:hint="eastAsia"/>
          <w:sz w:val="28"/>
          <w:szCs w:val="28"/>
          <w:lang w:val="en-US" w:eastAsia="zh-CN"/>
        </w:rPr>
        <w:t>2</w:t>
      </w:r>
      <w:r>
        <w:rPr>
          <w:rFonts w:hint="eastAsia"/>
          <w:sz w:val="28"/>
          <w:szCs w:val="28"/>
        </w:rPr>
        <w:t>0%。学校加强对课程建设经费使用的检查和管理，课程建设项目验收不合格，</w:t>
      </w:r>
      <w:r>
        <w:rPr>
          <w:rFonts w:hint="eastAsia"/>
          <w:sz w:val="28"/>
          <w:szCs w:val="28"/>
          <w:lang w:eastAsia="zh-CN"/>
        </w:rPr>
        <w:t>已使用资金在专业建设经费中扣除</w:t>
      </w:r>
      <w:r>
        <w:rPr>
          <w:rFonts w:hint="eastAsia"/>
          <w:sz w:val="28"/>
          <w:szCs w:val="28"/>
        </w:rPr>
        <w:t>。</w:t>
      </w:r>
    </w:p>
    <w:p>
      <w:pPr>
        <w:jc w:val="center"/>
        <w:rPr>
          <w:b/>
          <w:sz w:val="28"/>
          <w:szCs w:val="28"/>
        </w:rPr>
      </w:pPr>
      <w:r>
        <w:rPr>
          <w:rFonts w:hint="eastAsia"/>
          <w:b/>
          <w:sz w:val="28"/>
          <w:szCs w:val="28"/>
        </w:rPr>
        <w:t>第九章  附则</w:t>
      </w:r>
    </w:p>
    <w:p>
      <w:pPr>
        <w:ind w:firstLine="562" w:firstLineChars="200"/>
        <w:jc w:val="left"/>
        <w:rPr>
          <w:sz w:val="28"/>
          <w:szCs w:val="28"/>
        </w:rPr>
      </w:pPr>
      <w:r>
        <w:rPr>
          <w:rFonts w:hint="eastAsia"/>
          <w:b/>
          <w:sz w:val="28"/>
          <w:szCs w:val="28"/>
        </w:rPr>
        <w:t>第</w:t>
      </w:r>
      <w:r>
        <w:rPr>
          <w:rFonts w:hint="eastAsia"/>
          <w:b/>
          <w:sz w:val="28"/>
          <w:szCs w:val="28"/>
          <w:lang w:eastAsia="zh-CN"/>
        </w:rPr>
        <w:t>二十九</w:t>
      </w:r>
      <w:r>
        <w:rPr>
          <w:rFonts w:hint="eastAsia"/>
          <w:b/>
          <w:sz w:val="28"/>
          <w:szCs w:val="28"/>
        </w:rPr>
        <w:t>条</w:t>
      </w:r>
      <w:r>
        <w:rPr>
          <w:rFonts w:hint="eastAsia"/>
          <w:sz w:val="28"/>
          <w:szCs w:val="28"/>
        </w:rPr>
        <w:t xml:space="preserve">  在课程建设中违反学校有关规定弄虚作假者，将追究课程负责人及所在部门的责任，追回建设经费。</w:t>
      </w:r>
    </w:p>
    <w:p>
      <w:pPr>
        <w:ind w:firstLine="562" w:firstLineChars="200"/>
        <w:jc w:val="left"/>
        <w:rPr>
          <w:sz w:val="28"/>
          <w:szCs w:val="28"/>
        </w:rPr>
      </w:pPr>
      <w:r>
        <w:rPr>
          <w:rFonts w:hint="eastAsia"/>
          <w:b/>
          <w:sz w:val="28"/>
          <w:szCs w:val="28"/>
        </w:rPr>
        <w:t>第</w:t>
      </w:r>
      <w:r>
        <w:rPr>
          <w:rFonts w:hint="eastAsia"/>
          <w:b/>
          <w:sz w:val="28"/>
          <w:szCs w:val="28"/>
          <w:lang w:eastAsia="zh-CN"/>
        </w:rPr>
        <w:t>三十</w:t>
      </w:r>
      <w:r>
        <w:rPr>
          <w:rFonts w:hint="eastAsia"/>
          <w:b/>
          <w:sz w:val="28"/>
          <w:szCs w:val="28"/>
        </w:rPr>
        <w:t>条</w:t>
      </w:r>
      <w:r>
        <w:rPr>
          <w:rFonts w:hint="eastAsia"/>
          <w:sz w:val="28"/>
          <w:szCs w:val="28"/>
        </w:rPr>
        <w:t xml:space="preserve">  本办法由教务处负责解释。</w:t>
      </w:r>
    </w:p>
    <w:p>
      <w:pPr>
        <w:ind w:firstLine="562" w:firstLineChars="200"/>
        <w:jc w:val="left"/>
        <w:rPr>
          <w:rFonts w:hint="eastAsia"/>
          <w:sz w:val="28"/>
          <w:szCs w:val="28"/>
        </w:rPr>
      </w:pPr>
      <w:r>
        <w:rPr>
          <w:rFonts w:hint="eastAsia"/>
          <w:b/>
          <w:sz w:val="28"/>
          <w:szCs w:val="28"/>
        </w:rPr>
        <w:t>第三十</w:t>
      </w:r>
      <w:r>
        <w:rPr>
          <w:rFonts w:hint="eastAsia"/>
          <w:b/>
          <w:sz w:val="28"/>
          <w:szCs w:val="28"/>
          <w:lang w:eastAsia="zh-CN"/>
        </w:rPr>
        <w:t>一</w:t>
      </w:r>
      <w:r>
        <w:rPr>
          <w:rFonts w:hint="eastAsia"/>
          <w:b/>
          <w:sz w:val="28"/>
          <w:szCs w:val="28"/>
        </w:rPr>
        <w:t>条</w:t>
      </w:r>
      <w:r>
        <w:rPr>
          <w:rFonts w:hint="eastAsia"/>
          <w:sz w:val="28"/>
          <w:szCs w:val="28"/>
        </w:rPr>
        <w:t xml:space="preserve">  本办法自</w:t>
      </w:r>
      <w:r>
        <w:rPr>
          <w:rFonts w:hint="eastAsia"/>
          <w:sz w:val="28"/>
          <w:szCs w:val="28"/>
          <w:lang w:eastAsia="zh-CN"/>
        </w:rPr>
        <w:t>公布起</w:t>
      </w:r>
      <w:r>
        <w:rPr>
          <w:rFonts w:hint="eastAsia"/>
          <w:sz w:val="28"/>
          <w:szCs w:val="28"/>
        </w:rPr>
        <w:t>试行。</w:t>
      </w:r>
    </w:p>
    <w:p>
      <w:pPr>
        <w:ind w:firstLine="560" w:firstLineChars="200"/>
        <w:jc w:val="left"/>
        <w:rPr>
          <w:sz w:val="28"/>
          <w:szCs w:val="28"/>
        </w:rPr>
      </w:pPr>
    </w:p>
    <w:p>
      <w:pPr>
        <w:ind w:firstLine="560" w:firstLineChars="200"/>
        <w:jc w:val="left"/>
        <w:rPr>
          <w:rFonts w:ascii="仿宋_GB2312" w:eastAsia="仿宋_GB2312"/>
          <w:sz w:val="28"/>
          <w:szCs w:val="28"/>
        </w:rPr>
      </w:pPr>
      <w:r>
        <w:rPr>
          <w:rFonts w:hint="eastAsia" w:ascii="仿宋_GB2312" w:eastAsia="仿宋_GB2312"/>
          <w:sz w:val="28"/>
          <w:szCs w:val="28"/>
        </w:rPr>
        <w:t>附录1. 河南测绘职业学院课程建设项目申报书</w:t>
      </w:r>
    </w:p>
    <w:p>
      <w:pPr>
        <w:ind w:firstLine="560" w:firstLineChars="200"/>
        <w:jc w:val="left"/>
        <w:rPr>
          <w:rFonts w:ascii="仿宋_GB2312" w:eastAsia="仿宋_GB2312"/>
          <w:sz w:val="28"/>
          <w:szCs w:val="28"/>
        </w:rPr>
      </w:pPr>
      <w:r>
        <w:rPr>
          <w:rFonts w:hint="eastAsia" w:ascii="仿宋_GB2312" w:eastAsia="仿宋_GB2312"/>
          <w:sz w:val="28"/>
          <w:szCs w:val="28"/>
        </w:rPr>
        <w:t>附录2. 河南测绘职业学院课程建设验收报告书</w:t>
      </w:r>
    </w:p>
    <w:p>
      <w:pPr>
        <w:ind w:firstLine="560" w:firstLineChars="200"/>
        <w:jc w:val="left"/>
        <w:rPr>
          <w:rFonts w:ascii="仿宋_GB2312" w:eastAsia="仿宋_GB2312"/>
          <w:sz w:val="28"/>
          <w:szCs w:val="28"/>
        </w:rPr>
      </w:pPr>
      <w:r>
        <w:rPr>
          <w:rFonts w:hint="eastAsia" w:ascii="仿宋_GB2312" w:eastAsia="仿宋_GB2312"/>
          <w:sz w:val="28"/>
          <w:szCs w:val="28"/>
        </w:rPr>
        <w:t>附录3.</w:t>
      </w:r>
      <w:r>
        <w:rPr>
          <w:rFonts w:hint="eastAsia" w:ascii="仿宋_GB2312" w:eastAsia="仿宋_GB2312"/>
          <w:sz w:val="28"/>
          <w:szCs w:val="28"/>
          <w:lang w:val="en-US" w:eastAsia="zh-CN"/>
        </w:rPr>
        <w:t xml:space="preserve"> </w:t>
      </w:r>
      <w:r>
        <w:rPr>
          <w:rFonts w:hint="eastAsia" w:ascii="仿宋_GB2312" w:eastAsia="仿宋_GB2312"/>
          <w:sz w:val="28"/>
          <w:szCs w:val="28"/>
        </w:rPr>
        <w:t>河南测绘职业学院课程建设评估指标体系</w:t>
      </w:r>
    </w:p>
    <w:p>
      <w:pPr>
        <w:ind w:firstLine="560" w:firstLineChars="200"/>
        <w:jc w:val="left"/>
        <w:rPr>
          <w:rFonts w:ascii="仿宋_GB2312" w:eastAsia="仿宋_GB2312"/>
          <w:sz w:val="28"/>
          <w:szCs w:val="28"/>
        </w:rPr>
      </w:pPr>
      <w:r>
        <w:rPr>
          <w:rFonts w:hint="eastAsia" w:ascii="仿宋_GB2312" w:eastAsia="仿宋_GB2312"/>
          <w:sz w:val="28"/>
          <w:szCs w:val="28"/>
        </w:rPr>
        <w:t>附录4. 河南测绘职业学院系(部)课程汇总表</w:t>
      </w:r>
    </w:p>
    <w:p>
      <w:pPr>
        <w:ind w:firstLine="480" w:firstLineChars="200"/>
        <w:jc w:val="left"/>
        <w:rPr>
          <w:rFonts w:ascii="仿宋_GB2312" w:eastAsia="仿宋_GB2312"/>
          <w:sz w:val="24"/>
          <w:szCs w:val="24"/>
        </w:rPr>
      </w:pPr>
    </w:p>
    <w:p>
      <w:pPr>
        <w:ind w:firstLine="480" w:firstLineChars="200"/>
        <w:jc w:val="left"/>
        <w:rPr>
          <w:rFonts w:ascii="仿宋_GB2312" w:eastAsia="仿宋_GB2312"/>
          <w:sz w:val="24"/>
          <w:szCs w:val="24"/>
        </w:rPr>
      </w:pPr>
    </w:p>
    <w:p>
      <w:pPr>
        <w:ind w:firstLine="480" w:firstLineChars="200"/>
        <w:jc w:val="left"/>
        <w:rPr>
          <w:rFonts w:ascii="仿宋_GB2312" w:eastAsia="仿宋_GB2312"/>
          <w:sz w:val="24"/>
          <w:szCs w:val="24"/>
        </w:rPr>
      </w:pPr>
    </w:p>
    <w:p>
      <w:pPr>
        <w:ind w:firstLine="480" w:firstLineChars="200"/>
        <w:jc w:val="left"/>
        <w:rPr>
          <w:rFonts w:ascii="仿宋_GB2312" w:eastAsia="仿宋_GB2312"/>
          <w:sz w:val="24"/>
          <w:szCs w:val="24"/>
        </w:rPr>
      </w:pPr>
    </w:p>
    <w:p>
      <w:pPr>
        <w:ind w:firstLine="480" w:firstLineChars="200"/>
        <w:jc w:val="left"/>
        <w:rPr>
          <w:rFonts w:ascii="仿宋_GB2312" w:eastAsia="仿宋_GB2312"/>
          <w:sz w:val="24"/>
          <w:szCs w:val="24"/>
        </w:rPr>
      </w:pPr>
    </w:p>
    <w:p>
      <w:pPr>
        <w:ind w:firstLine="480" w:firstLineChars="200"/>
        <w:jc w:val="left"/>
        <w:rPr>
          <w:rFonts w:ascii="仿宋_GB2312" w:eastAsia="仿宋_GB2312"/>
          <w:sz w:val="24"/>
          <w:szCs w:val="24"/>
        </w:rPr>
      </w:pPr>
    </w:p>
    <w:p>
      <w:pPr>
        <w:ind w:firstLine="480" w:firstLineChars="200"/>
        <w:jc w:val="left"/>
        <w:rPr>
          <w:rFonts w:ascii="仿宋_GB2312" w:eastAsia="仿宋_GB2312"/>
          <w:sz w:val="24"/>
          <w:szCs w:val="24"/>
        </w:rPr>
      </w:pPr>
    </w:p>
    <w:p>
      <w:pPr>
        <w:ind w:firstLine="480" w:firstLineChars="200"/>
        <w:jc w:val="left"/>
        <w:rPr>
          <w:rFonts w:ascii="仿宋_GB2312" w:eastAsia="仿宋_GB2312"/>
          <w:sz w:val="24"/>
          <w:szCs w:val="24"/>
        </w:rPr>
      </w:pPr>
    </w:p>
    <w:p>
      <w:pPr>
        <w:ind w:firstLine="480" w:firstLineChars="200"/>
        <w:jc w:val="left"/>
        <w:rPr>
          <w:rFonts w:ascii="仿宋_GB2312" w:eastAsia="仿宋_GB2312"/>
          <w:sz w:val="24"/>
          <w:szCs w:val="24"/>
        </w:rPr>
      </w:pPr>
    </w:p>
    <w:p>
      <w:pPr>
        <w:ind w:firstLine="480" w:firstLineChars="200"/>
        <w:jc w:val="left"/>
        <w:rPr>
          <w:rFonts w:ascii="仿宋_GB2312" w:eastAsia="仿宋_GB2312"/>
          <w:sz w:val="24"/>
          <w:szCs w:val="24"/>
        </w:rPr>
      </w:pPr>
    </w:p>
    <w:p>
      <w:pPr>
        <w:ind w:firstLine="480" w:firstLineChars="200"/>
        <w:jc w:val="left"/>
        <w:rPr>
          <w:rFonts w:ascii="仿宋_GB2312" w:eastAsia="仿宋_GB2312"/>
          <w:sz w:val="24"/>
          <w:szCs w:val="24"/>
        </w:rPr>
      </w:pPr>
    </w:p>
    <w:p>
      <w:pPr>
        <w:ind w:firstLine="480" w:firstLineChars="200"/>
        <w:jc w:val="left"/>
        <w:rPr>
          <w:rFonts w:ascii="仿宋_GB2312" w:eastAsia="仿宋_GB2312"/>
          <w:sz w:val="24"/>
          <w:szCs w:val="24"/>
        </w:rPr>
      </w:pPr>
    </w:p>
    <w:p>
      <w:pPr>
        <w:ind w:firstLine="480" w:firstLineChars="200"/>
        <w:jc w:val="left"/>
        <w:rPr>
          <w:rFonts w:ascii="仿宋_GB2312" w:eastAsia="仿宋_GB2312"/>
          <w:sz w:val="24"/>
          <w:szCs w:val="24"/>
        </w:rPr>
      </w:pPr>
    </w:p>
    <w:p>
      <w:pPr>
        <w:ind w:firstLine="480" w:firstLineChars="200"/>
        <w:jc w:val="left"/>
        <w:rPr>
          <w:rFonts w:ascii="仿宋_GB2312" w:eastAsia="仿宋_GB2312"/>
          <w:sz w:val="24"/>
          <w:szCs w:val="24"/>
        </w:rPr>
      </w:pPr>
    </w:p>
    <w:p>
      <w:pPr>
        <w:ind w:firstLine="480" w:firstLineChars="200"/>
        <w:jc w:val="left"/>
        <w:rPr>
          <w:rFonts w:ascii="仿宋_GB2312" w:eastAsia="仿宋_GB2312"/>
          <w:sz w:val="24"/>
          <w:szCs w:val="24"/>
        </w:rPr>
      </w:pPr>
    </w:p>
    <w:p>
      <w:pPr>
        <w:ind w:firstLine="480" w:firstLineChars="200"/>
        <w:jc w:val="left"/>
        <w:rPr>
          <w:rFonts w:ascii="仿宋_GB2312" w:eastAsia="仿宋_GB2312"/>
          <w:sz w:val="24"/>
          <w:szCs w:val="24"/>
        </w:rPr>
      </w:pPr>
    </w:p>
    <w:p>
      <w:pPr>
        <w:ind w:firstLine="480" w:firstLineChars="200"/>
        <w:jc w:val="left"/>
        <w:rPr>
          <w:rFonts w:ascii="仿宋_GB2312" w:eastAsia="仿宋_GB2312"/>
          <w:sz w:val="24"/>
          <w:szCs w:val="24"/>
        </w:rPr>
      </w:pPr>
    </w:p>
    <w:p>
      <w:pPr>
        <w:ind w:firstLine="480" w:firstLineChars="200"/>
        <w:jc w:val="left"/>
        <w:rPr>
          <w:rFonts w:ascii="仿宋_GB2312" w:eastAsia="仿宋_GB2312"/>
          <w:sz w:val="24"/>
          <w:szCs w:val="24"/>
        </w:rPr>
      </w:pPr>
    </w:p>
    <w:p>
      <w:pPr>
        <w:ind w:firstLine="480" w:firstLineChars="200"/>
        <w:jc w:val="left"/>
        <w:rPr>
          <w:rFonts w:ascii="仿宋_GB2312" w:eastAsia="仿宋_GB2312"/>
          <w:sz w:val="24"/>
          <w:szCs w:val="24"/>
        </w:rPr>
      </w:pPr>
    </w:p>
    <w:p>
      <w:pPr>
        <w:ind w:firstLine="480" w:firstLineChars="200"/>
        <w:jc w:val="left"/>
        <w:rPr>
          <w:rFonts w:ascii="仿宋_GB2312" w:eastAsia="仿宋_GB2312"/>
          <w:sz w:val="24"/>
          <w:szCs w:val="24"/>
        </w:rPr>
      </w:pPr>
    </w:p>
    <w:p>
      <w:pPr>
        <w:ind w:firstLine="480" w:firstLineChars="200"/>
        <w:jc w:val="left"/>
        <w:rPr>
          <w:rFonts w:ascii="仿宋_GB2312" w:eastAsia="仿宋_GB2312"/>
          <w:sz w:val="24"/>
          <w:szCs w:val="24"/>
        </w:rPr>
      </w:pPr>
    </w:p>
    <w:p>
      <w:pPr>
        <w:ind w:firstLine="480" w:firstLineChars="200"/>
        <w:jc w:val="left"/>
        <w:rPr>
          <w:rFonts w:ascii="仿宋_GB2312" w:eastAsia="仿宋_GB2312"/>
          <w:sz w:val="24"/>
          <w:szCs w:val="24"/>
        </w:rPr>
      </w:pPr>
    </w:p>
    <w:p>
      <w:pPr>
        <w:ind w:firstLine="480" w:firstLineChars="200"/>
        <w:jc w:val="left"/>
        <w:rPr>
          <w:rFonts w:ascii="仿宋_GB2312" w:eastAsia="仿宋_GB2312"/>
          <w:sz w:val="24"/>
          <w:szCs w:val="24"/>
        </w:rPr>
        <w:sectPr>
          <w:footerReference r:id="rId3" w:type="default"/>
          <w:type w:val="continuous"/>
          <w:pgSz w:w="11906" w:h="16838"/>
          <w:pgMar w:top="1440" w:right="1800" w:bottom="1440" w:left="1800" w:header="851" w:footer="992" w:gutter="0"/>
          <w:pgNumType w:fmt="numberInDash" w:start="1"/>
          <w:cols w:space="425" w:num="1"/>
          <w:docGrid w:type="lines" w:linePitch="312" w:charSpace="0"/>
        </w:sectPr>
      </w:pPr>
    </w:p>
    <w:p>
      <w:pPr>
        <w:rPr>
          <w:b/>
        </w:rPr>
      </w:pPr>
      <w:r>
        <w:rPr>
          <w:rFonts w:hint="eastAsia"/>
          <w:b/>
          <w:sz w:val="24"/>
          <w:szCs w:val="24"/>
        </w:rPr>
        <w:t>附件1</w:t>
      </w:r>
    </w:p>
    <w:p>
      <w:pPr>
        <w:wordWrap w:val="0"/>
        <w:jc w:val="right"/>
        <w:rPr>
          <w:b/>
          <w:sz w:val="24"/>
          <w:szCs w:val="24"/>
        </w:rPr>
      </w:pPr>
      <w:r>
        <w:rPr>
          <w:rFonts w:hint="eastAsia"/>
          <w:b/>
          <w:sz w:val="24"/>
          <w:szCs w:val="24"/>
        </w:rPr>
        <w:t xml:space="preserve">编号：      </w:t>
      </w:r>
    </w:p>
    <w:p/>
    <w:p/>
    <w:p/>
    <w:p>
      <w:pPr>
        <w:spacing w:line="360" w:lineRule="auto"/>
        <w:rPr>
          <w:rFonts w:ascii="黑体" w:eastAsia="黑体"/>
          <w:sz w:val="32"/>
        </w:rPr>
      </w:pPr>
    </w:p>
    <w:p>
      <w:pPr>
        <w:spacing w:line="360" w:lineRule="auto"/>
        <w:jc w:val="center"/>
        <w:rPr>
          <w:rFonts w:hint="eastAsia" w:ascii="黑体" w:eastAsia="黑体"/>
          <w:b/>
          <w:sz w:val="48"/>
          <w:szCs w:val="48"/>
        </w:rPr>
      </w:pPr>
      <w:r>
        <w:rPr>
          <w:rFonts w:hint="eastAsia" w:ascii="黑体" w:eastAsia="黑体"/>
          <w:b/>
          <w:sz w:val="48"/>
          <w:szCs w:val="48"/>
        </w:rPr>
        <w:t>河南测绘职业学院</w:t>
      </w:r>
    </w:p>
    <w:p>
      <w:pPr>
        <w:spacing w:line="360" w:lineRule="auto"/>
        <w:jc w:val="center"/>
        <w:rPr>
          <w:rFonts w:ascii="黑体" w:eastAsia="黑体"/>
          <w:b/>
          <w:sz w:val="48"/>
          <w:szCs w:val="48"/>
        </w:rPr>
      </w:pPr>
    </w:p>
    <w:p>
      <w:pPr>
        <w:spacing w:line="360" w:lineRule="auto"/>
        <w:jc w:val="center"/>
        <w:rPr>
          <w:rFonts w:ascii="黑体" w:eastAsia="黑体"/>
          <w:b/>
          <w:sz w:val="52"/>
          <w:szCs w:val="52"/>
        </w:rPr>
      </w:pPr>
      <w:r>
        <w:rPr>
          <w:rFonts w:hint="eastAsia" w:ascii="黑体" w:eastAsia="黑体"/>
          <w:b/>
          <w:sz w:val="52"/>
          <w:szCs w:val="52"/>
        </w:rPr>
        <w:t>课程建设项目申报书</w:t>
      </w:r>
    </w:p>
    <w:p>
      <w:pPr>
        <w:spacing w:line="360" w:lineRule="auto"/>
        <w:rPr>
          <w:rFonts w:ascii="黑体" w:eastAsia="黑体"/>
          <w:b/>
          <w:bCs/>
          <w:sz w:val="32"/>
        </w:rPr>
      </w:pPr>
    </w:p>
    <w:p>
      <w:pPr>
        <w:spacing w:line="360" w:lineRule="auto"/>
        <w:rPr>
          <w:rFonts w:ascii="黑体" w:eastAsia="黑体"/>
          <w:b/>
          <w:bCs/>
          <w:sz w:val="32"/>
        </w:rPr>
      </w:pPr>
    </w:p>
    <w:tbl>
      <w:tblPr>
        <w:tblStyle w:val="10"/>
        <w:tblW w:w="6828" w:type="dxa"/>
        <w:jc w:val="center"/>
        <w:tblInd w:w="0" w:type="dxa"/>
        <w:tblLayout w:type="fixed"/>
        <w:tblCellMar>
          <w:top w:w="0" w:type="dxa"/>
          <w:left w:w="108" w:type="dxa"/>
          <w:bottom w:w="0" w:type="dxa"/>
          <w:right w:w="108" w:type="dxa"/>
        </w:tblCellMar>
      </w:tblPr>
      <w:tblGrid>
        <w:gridCol w:w="6828"/>
      </w:tblGrid>
      <w:tr>
        <w:tblPrEx>
          <w:tblLayout w:type="fixed"/>
          <w:tblCellMar>
            <w:top w:w="0" w:type="dxa"/>
            <w:left w:w="108" w:type="dxa"/>
            <w:bottom w:w="0" w:type="dxa"/>
            <w:right w:w="108" w:type="dxa"/>
          </w:tblCellMar>
        </w:tblPrEx>
        <w:trPr>
          <w:trHeight w:val="624" w:hRule="atLeast"/>
          <w:jc w:val="center"/>
        </w:trPr>
        <w:tc>
          <w:tcPr>
            <w:tcW w:w="6828" w:type="dxa"/>
            <w:vAlign w:val="center"/>
          </w:tcPr>
          <w:p>
            <w:pPr>
              <w:spacing w:line="360" w:lineRule="auto"/>
              <w:rPr>
                <w:rFonts w:eastAsia="黑体"/>
                <w:sz w:val="28"/>
              </w:rPr>
            </w:pPr>
          </w:p>
        </w:tc>
      </w:tr>
      <w:tr>
        <w:tblPrEx>
          <w:tblLayout w:type="fixed"/>
          <w:tblCellMar>
            <w:top w:w="0" w:type="dxa"/>
            <w:left w:w="108" w:type="dxa"/>
            <w:bottom w:w="0" w:type="dxa"/>
            <w:right w:w="108" w:type="dxa"/>
          </w:tblCellMar>
        </w:tblPrEx>
        <w:trPr>
          <w:trHeight w:val="624" w:hRule="atLeast"/>
          <w:jc w:val="center"/>
        </w:trPr>
        <w:tc>
          <w:tcPr>
            <w:tcW w:w="6828" w:type="dxa"/>
            <w:vAlign w:val="center"/>
          </w:tcPr>
          <w:p>
            <w:pPr>
              <w:spacing w:line="360" w:lineRule="auto"/>
              <w:rPr>
                <w:rFonts w:eastAsia="黑体"/>
                <w:spacing w:val="80"/>
                <w:sz w:val="28"/>
                <w:szCs w:val="28"/>
              </w:rPr>
            </w:pPr>
          </w:p>
        </w:tc>
      </w:tr>
      <w:tr>
        <w:tblPrEx>
          <w:tblLayout w:type="fixed"/>
          <w:tblCellMar>
            <w:top w:w="0" w:type="dxa"/>
            <w:left w:w="108" w:type="dxa"/>
            <w:bottom w:w="0" w:type="dxa"/>
            <w:right w:w="108" w:type="dxa"/>
          </w:tblCellMar>
        </w:tblPrEx>
        <w:trPr>
          <w:trHeight w:val="624" w:hRule="atLeast"/>
          <w:jc w:val="center"/>
        </w:trPr>
        <w:tc>
          <w:tcPr>
            <w:tcW w:w="6828" w:type="dxa"/>
            <w:vAlign w:val="center"/>
          </w:tcPr>
          <w:p>
            <w:pPr>
              <w:spacing w:line="360" w:lineRule="auto"/>
              <w:rPr>
                <w:rFonts w:eastAsia="黑体"/>
                <w:sz w:val="28"/>
              </w:rPr>
            </w:pPr>
          </w:p>
        </w:tc>
      </w:tr>
      <w:tr>
        <w:tblPrEx>
          <w:tblLayout w:type="fixed"/>
          <w:tblCellMar>
            <w:top w:w="0" w:type="dxa"/>
            <w:left w:w="108" w:type="dxa"/>
            <w:bottom w:w="0" w:type="dxa"/>
            <w:right w:w="108" w:type="dxa"/>
          </w:tblCellMar>
        </w:tblPrEx>
        <w:trPr>
          <w:trHeight w:val="624" w:hRule="atLeast"/>
          <w:jc w:val="center"/>
        </w:trPr>
        <w:tc>
          <w:tcPr>
            <w:tcW w:w="6828" w:type="dxa"/>
            <w:vAlign w:val="center"/>
          </w:tcPr>
          <w:p>
            <w:pPr>
              <w:spacing w:line="360" w:lineRule="auto"/>
              <w:rPr>
                <w:rFonts w:eastAsia="黑体"/>
                <w:sz w:val="28"/>
              </w:rPr>
            </w:pPr>
            <w:r>
              <w:rPr>
                <w:rFonts w:hint="eastAsia" w:eastAsia="黑体"/>
                <w:spacing w:val="80"/>
                <w:sz w:val="28"/>
                <w:szCs w:val="28"/>
              </w:rPr>
              <w:t>课程名称</w:t>
            </w:r>
            <w:r>
              <w:rPr>
                <w:rFonts w:hint="eastAsia" w:eastAsia="黑体"/>
                <w:sz w:val="28"/>
              </w:rPr>
              <w:t>：</w:t>
            </w:r>
            <w:r>
              <w:rPr>
                <w:rFonts w:hint="eastAsia" w:eastAsia="黑体"/>
                <w:sz w:val="28"/>
                <w:u w:val="single"/>
              </w:rPr>
              <w:t xml:space="preserve">                                  </w:t>
            </w:r>
          </w:p>
        </w:tc>
      </w:tr>
      <w:tr>
        <w:tblPrEx>
          <w:tblLayout w:type="fixed"/>
          <w:tblCellMar>
            <w:top w:w="0" w:type="dxa"/>
            <w:left w:w="108" w:type="dxa"/>
            <w:bottom w:w="0" w:type="dxa"/>
            <w:right w:w="108" w:type="dxa"/>
          </w:tblCellMar>
        </w:tblPrEx>
        <w:trPr>
          <w:trHeight w:val="624" w:hRule="atLeast"/>
          <w:jc w:val="center"/>
        </w:trPr>
        <w:tc>
          <w:tcPr>
            <w:tcW w:w="6828" w:type="dxa"/>
            <w:vAlign w:val="center"/>
          </w:tcPr>
          <w:p>
            <w:pPr>
              <w:spacing w:line="360" w:lineRule="auto"/>
              <w:rPr>
                <w:rFonts w:eastAsia="黑体"/>
                <w:spacing w:val="80"/>
                <w:sz w:val="28"/>
                <w:szCs w:val="28"/>
              </w:rPr>
            </w:pPr>
            <w:r>
              <w:rPr>
                <w:rFonts w:hint="eastAsia" w:eastAsia="黑体"/>
                <w:spacing w:val="80"/>
                <w:sz w:val="28"/>
                <w:szCs w:val="28"/>
              </w:rPr>
              <w:t>课程</w:t>
            </w:r>
            <w:r>
              <w:rPr>
                <w:rFonts w:hint="eastAsia" w:eastAsia="黑体"/>
                <w:spacing w:val="80"/>
                <w:sz w:val="28"/>
                <w:szCs w:val="28"/>
                <w:lang w:eastAsia="zh-CN"/>
              </w:rPr>
              <w:t>类型</w:t>
            </w:r>
            <w:r>
              <w:rPr>
                <w:rFonts w:hint="eastAsia" w:eastAsia="黑体"/>
                <w:sz w:val="28"/>
              </w:rPr>
              <w:t>：</w:t>
            </w:r>
            <w:r>
              <w:rPr>
                <w:rFonts w:hint="eastAsia" w:eastAsia="黑体"/>
                <w:sz w:val="28"/>
                <w:u w:val="single"/>
              </w:rPr>
              <w:t xml:space="preserve"> </w:t>
            </w:r>
            <w:r>
              <w:rPr>
                <w:rFonts w:hint="eastAsia" w:eastAsia="黑体"/>
                <w:sz w:val="28"/>
                <w:u w:val="single"/>
                <w:lang w:val="en-US" w:eastAsia="zh-CN"/>
              </w:rPr>
              <w:t xml:space="preserve">                               </w:t>
            </w:r>
            <w:r>
              <w:rPr>
                <w:rFonts w:hint="eastAsia" w:eastAsia="黑体"/>
                <w:sz w:val="28"/>
                <w:u w:val="single"/>
              </w:rPr>
              <w:t xml:space="preserve"> </w:t>
            </w:r>
          </w:p>
        </w:tc>
      </w:tr>
      <w:tr>
        <w:tblPrEx>
          <w:tblLayout w:type="fixed"/>
          <w:tblCellMar>
            <w:top w:w="0" w:type="dxa"/>
            <w:left w:w="108" w:type="dxa"/>
            <w:bottom w:w="0" w:type="dxa"/>
            <w:right w:w="108" w:type="dxa"/>
          </w:tblCellMar>
        </w:tblPrEx>
        <w:trPr>
          <w:trHeight w:val="624" w:hRule="atLeast"/>
          <w:jc w:val="center"/>
        </w:trPr>
        <w:tc>
          <w:tcPr>
            <w:tcW w:w="6828" w:type="dxa"/>
            <w:vAlign w:val="center"/>
          </w:tcPr>
          <w:p>
            <w:pPr>
              <w:spacing w:line="720" w:lineRule="auto"/>
              <w:rPr>
                <w:rFonts w:eastAsia="黑体"/>
                <w:sz w:val="28"/>
              </w:rPr>
            </w:pPr>
            <w:r>
              <w:rPr>
                <w:rFonts w:hint="eastAsia" w:ascii="黑体" w:hAnsi="黑体" w:eastAsia="黑体" w:cs="黑体"/>
                <w:bCs/>
                <w:sz w:val="28"/>
                <w:szCs w:val="28"/>
              </w:rPr>
              <w:t xml:space="preserve">课程负责人 </w:t>
            </w:r>
            <w:r>
              <w:rPr>
                <w:rFonts w:hint="eastAsia" w:ascii="黑体" w:hAnsi="黑体" w:eastAsia="黑体" w:cs="黑体"/>
                <w:bCs/>
                <w:sz w:val="28"/>
                <w:szCs w:val="28"/>
                <w:lang w:val="en-US" w:eastAsia="zh-CN"/>
              </w:rPr>
              <w:t xml:space="preserve">  </w:t>
            </w:r>
            <w:r>
              <w:rPr>
                <w:rFonts w:hint="eastAsia" w:ascii="黑体" w:hAnsi="黑体" w:eastAsia="黑体" w:cs="黑体"/>
                <w:bCs/>
                <w:sz w:val="28"/>
                <w:szCs w:val="28"/>
              </w:rPr>
              <w:t>：</w:t>
            </w:r>
            <w:r>
              <w:rPr>
                <w:rFonts w:hint="eastAsia" w:ascii="黑体" w:hAnsi="黑体" w:eastAsia="黑体" w:cs="黑体"/>
                <w:bCs/>
                <w:sz w:val="28"/>
                <w:szCs w:val="28"/>
                <w:u w:val="single"/>
              </w:rPr>
              <w:t xml:space="preserve">         </w:t>
            </w:r>
            <w:r>
              <w:rPr>
                <w:rFonts w:hint="eastAsia" w:ascii="黑体" w:hAnsi="黑体" w:eastAsia="黑体" w:cs="黑体"/>
                <w:bCs/>
                <w:sz w:val="28"/>
                <w:szCs w:val="28"/>
                <w:u w:val="single"/>
                <w:lang w:val="en-US" w:eastAsia="zh-CN"/>
              </w:rPr>
              <w:t xml:space="preserve">   </w:t>
            </w:r>
            <w:r>
              <w:rPr>
                <w:rFonts w:hint="eastAsia" w:ascii="黑体" w:hAnsi="黑体" w:eastAsia="黑体" w:cs="黑体"/>
                <w:bCs/>
                <w:sz w:val="28"/>
                <w:szCs w:val="28"/>
                <w:u w:val="single"/>
              </w:rPr>
              <w:t xml:space="preserve">                      </w:t>
            </w:r>
          </w:p>
        </w:tc>
      </w:tr>
      <w:tr>
        <w:tblPrEx>
          <w:tblLayout w:type="fixed"/>
          <w:tblCellMar>
            <w:top w:w="0" w:type="dxa"/>
            <w:left w:w="108" w:type="dxa"/>
            <w:bottom w:w="0" w:type="dxa"/>
            <w:right w:w="108" w:type="dxa"/>
          </w:tblCellMar>
        </w:tblPrEx>
        <w:trPr>
          <w:trHeight w:val="624" w:hRule="atLeast"/>
          <w:jc w:val="center"/>
        </w:trPr>
        <w:tc>
          <w:tcPr>
            <w:tcW w:w="6828" w:type="dxa"/>
            <w:vAlign w:val="center"/>
          </w:tcPr>
          <w:p>
            <w:pPr>
              <w:spacing w:line="360" w:lineRule="auto"/>
              <w:rPr>
                <w:rFonts w:eastAsia="黑体"/>
                <w:sz w:val="28"/>
              </w:rPr>
            </w:pPr>
            <w:r>
              <w:rPr>
                <w:rFonts w:hint="eastAsia" w:eastAsia="黑体"/>
                <w:spacing w:val="80"/>
                <w:sz w:val="28"/>
                <w:szCs w:val="28"/>
              </w:rPr>
              <w:t>申报单位</w:t>
            </w:r>
            <w:r>
              <w:rPr>
                <w:rFonts w:hint="eastAsia" w:eastAsia="黑体"/>
                <w:sz w:val="28"/>
              </w:rPr>
              <w:t>：</w:t>
            </w:r>
            <w:r>
              <w:rPr>
                <w:rFonts w:hint="eastAsia" w:eastAsia="黑体"/>
                <w:sz w:val="28"/>
                <w:u w:val="single"/>
              </w:rPr>
              <w:t xml:space="preserve">                            盖章     </w:t>
            </w:r>
          </w:p>
        </w:tc>
      </w:tr>
      <w:tr>
        <w:tblPrEx>
          <w:tblLayout w:type="fixed"/>
          <w:tblCellMar>
            <w:top w:w="0" w:type="dxa"/>
            <w:left w:w="108" w:type="dxa"/>
            <w:bottom w:w="0" w:type="dxa"/>
            <w:right w:w="108" w:type="dxa"/>
          </w:tblCellMar>
        </w:tblPrEx>
        <w:trPr>
          <w:trHeight w:val="624" w:hRule="atLeast"/>
          <w:jc w:val="center"/>
        </w:trPr>
        <w:tc>
          <w:tcPr>
            <w:tcW w:w="6828" w:type="dxa"/>
            <w:vAlign w:val="center"/>
          </w:tcPr>
          <w:p>
            <w:pPr>
              <w:spacing w:line="360" w:lineRule="auto"/>
              <w:rPr>
                <w:rFonts w:eastAsia="黑体"/>
                <w:sz w:val="28"/>
                <w:u w:val="single"/>
              </w:rPr>
            </w:pPr>
            <w:r>
              <w:rPr>
                <w:rFonts w:hint="eastAsia" w:eastAsia="黑体"/>
                <w:sz w:val="28"/>
              </w:rPr>
              <w:t xml:space="preserve">申 报 日 期 </w:t>
            </w:r>
            <w:r>
              <w:rPr>
                <w:rFonts w:hint="eastAsia" w:eastAsia="黑体"/>
                <w:sz w:val="28"/>
                <w:lang w:eastAsia="zh-CN"/>
              </w:rPr>
              <w:t>：</w:t>
            </w:r>
            <w:r>
              <w:rPr>
                <w:rFonts w:hint="eastAsia" w:eastAsia="黑体"/>
                <w:sz w:val="28"/>
              </w:rPr>
              <w:t xml:space="preserve"> </w:t>
            </w:r>
            <w:r>
              <w:rPr>
                <w:rFonts w:hint="eastAsia" w:eastAsia="黑体"/>
                <w:sz w:val="28"/>
                <w:u w:val="single"/>
              </w:rPr>
              <w:t xml:space="preserve">        年    月   日                             </w:t>
            </w:r>
          </w:p>
        </w:tc>
      </w:tr>
    </w:tbl>
    <w:p>
      <w:pPr>
        <w:outlineLvl w:val="0"/>
        <w:rPr>
          <w:rFonts w:ascii="仿宋_GB2312" w:eastAsia="仿宋_GB2312"/>
          <w:sz w:val="32"/>
        </w:rPr>
      </w:pPr>
    </w:p>
    <w:p>
      <w:pPr>
        <w:jc w:val="center"/>
        <w:outlineLvl w:val="0"/>
        <w:rPr>
          <w:rFonts w:hint="eastAsia" w:ascii="仿宋_GB2312" w:eastAsia="仿宋_GB2312"/>
          <w:b/>
          <w:sz w:val="32"/>
        </w:rPr>
      </w:pPr>
    </w:p>
    <w:p>
      <w:pPr>
        <w:jc w:val="center"/>
        <w:outlineLvl w:val="0"/>
        <w:rPr>
          <w:rFonts w:ascii="仿宋_GB2312" w:eastAsia="仿宋_GB2312"/>
          <w:b/>
          <w:sz w:val="32"/>
        </w:rPr>
      </w:pPr>
      <w:r>
        <w:rPr>
          <w:rFonts w:hint="eastAsia" w:ascii="仿宋_GB2312" w:eastAsia="仿宋_GB2312"/>
          <w:b/>
          <w:sz w:val="32"/>
        </w:rPr>
        <w:t>河南测绘职业学院教务处</w:t>
      </w:r>
    </w:p>
    <w:p>
      <w:pPr>
        <w:jc w:val="center"/>
        <w:rPr>
          <w:rFonts w:ascii="仿宋_GB2312" w:eastAsia="仿宋_GB2312"/>
          <w:b/>
          <w:sz w:val="28"/>
        </w:rPr>
        <w:sectPr>
          <w:type w:val="continuous"/>
          <w:pgSz w:w="11906" w:h="16838"/>
          <w:pgMar w:top="1440" w:right="1800" w:bottom="1440" w:left="1800" w:header="851" w:footer="992" w:gutter="0"/>
          <w:pgNumType w:fmt="numberInDash" w:start="1"/>
          <w:cols w:space="425" w:num="1"/>
          <w:docGrid w:type="lines" w:linePitch="312" w:charSpace="0"/>
        </w:sectPr>
      </w:pPr>
      <w:r>
        <w:rPr>
          <w:rFonts w:hint="eastAsia" w:ascii="仿宋_GB2312" w:eastAsia="仿宋_GB2312"/>
          <w:b/>
          <w:sz w:val="28"/>
        </w:rPr>
        <w:t xml:space="preserve"> 年    月    日</w:t>
      </w:r>
    </w:p>
    <w:p>
      <w:pPr>
        <w:rPr>
          <w:b/>
          <w:bCs/>
        </w:rPr>
      </w:pPr>
    </w:p>
    <w:p>
      <w:pPr>
        <w:jc w:val="center"/>
        <w:rPr>
          <w:b/>
          <w:bCs/>
          <w:sz w:val="44"/>
          <w:szCs w:val="44"/>
        </w:rPr>
      </w:pPr>
    </w:p>
    <w:p>
      <w:pPr>
        <w:jc w:val="center"/>
        <w:rPr>
          <w:b/>
          <w:bCs/>
          <w:sz w:val="44"/>
          <w:szCs w:val="44"/>
        </w:rPr>
      </w:pPr>
    </w:p>
    <w:p>
      <w:pPr>
        <w:jc w:val="center"/>
        <w:rPr>
          <w:b/>
          <w:bCs/>
          <w:sz w:val="36"/>
          <w:szCs w:val="36"/>
        </w:rPr>
      </w:pPr>
      <w:r>
        <w:rPr>
          <w:rFonts w:hint="eastAsia"/>
          <w:b/>
          <w:bCs/>
          <w:sz w:val="36"/>
          <w:szCs w:val="36"/>
        </w:rPr>
        <w:t>填 表 说 明</w:t>
      </w:r>
    </w:p>
    <w:p>
      <w:pPr>
        <w:ind w:firstLine="560" w:firstLineChars="200"/>
        <w:rPr>
          <w:bCs/>
          <w:sz w:val="28"/>
          <w:szCs w:val="28"/>
        </w:rPr>
      </w:pPr>
    </w:p>
    <w:p>
      <w:pPr>
        <w:ind w:firstLine="480" w:firstLineChars="200"/>
        <w:rPr>
          <w:bCs/>
          <w:sz w:val="24"/>
          <w:szCs w:val="24"/>
        </w:rPr>
      </w:pPr>
      <w:r>
        <w:rPr>
          <w:rFonts w:hint="eastAsia"/>
          <w:bCs/>
          <w:sz w:val="24"/>
          <w:szCs w:val="24"/>
        </w:rPr>
        <w:t>1. 填写本《申报表》前，请仔细阅读《河南测绘职业学院课程建设管理办法（试行）》及本说明。</w:t>
      </w:r>
    </w:p>
    <w:p>
      <w:pPr>
        <w:ind w:firstLine="480" w:firstLineChars="200"/>
        <w:rPr>
          <w:bCs/>
          <w:sz w:val="24"/>
          <w:szCs w:val="24"/>
        </w:rPr>
      </w:pPr>
      <w:r>
        <w:rPr>
          <w:rFonts w:hint="eastAsia"/>
          <w:bCs/>
          <w:sz w:val="24"/>
          <w:szCs w:val="24"/>
        </w:rPr>
        <w:t>2. 本《申报表》封面右上方的“编号”不用填写。其他各项内容须如实填写，力求详尽，表达完整、清晰、准确。内容过于简单，不能说明项目情况者，将视为形式审查不合格。</w:t>
      </w:r>
    </w:p>
    <w:p>
      <w:pPr>
        <w:ind w:firstLine="480" w:firstLineChars="200"/>
        <w:rPr>
          <w:bCs/>
          <w:sz w:val="24"/>
          <w:szCs w:val="24"/>
        </w:rPr>
      </w:pPr>
      <w:r>
        <w:rPr>
          <w:rFonts w:hint="eastAsia"/>
          <w:bCs/>
          <w:sz w:val="24"/>
          <w:szCs w:val="24"/>
        </w:rPr>
        <w:t>3. 本《申报表》作为课程建设立项评审与立项存档备查之用，采用A4纸打印，左侧装订，一式三份报教务处，每份均需加盖公章。</w:t>
      </w:r>
    </w:p>
    <w:p>
      <w:pPr>
        <w:ind w:firstLine="480" w:firstLineChars="200"/>
        <w:rPr>
          <w:bCs/>
          <w:sz w:val="24"/>
          <w:szCs w:val="24"/>
        </w:rPr>
      </w:pPr>
      <w:r>
        <w:rPr>
          <w:rFonts w:hint="eastAsia"/>
          <w:bCs/>
          <w:sz w:val="24"/>
          <w:szCs w:val="24"/>
        </w:rPr>
        <w:t>4. 填写有选项的栏目时，请在选项前的“</w:t>
      </w:r>
      <w:r>
        <w:rPr>
          <w:rFonts w:hint="eastAsia"/>
          <w:bCs/>
          <w:sz w:val="24"/>
          <w:szCs w:val="24"/>
        </w:rPr>
        <w:sym w:font="Wingdings 2" w:char="F0A3"/>
      </w:r>
      <w:r>
        <w:rPr>
          <w:rFonts w:hint="eastAsia"/>
          <w:bCs/>
          <w:sz w:val="24"/>
          <w:szCs w:val="24"/>
        </w:rPr>
        <w:t>”内打“</w:t>
      </w:r>
      <w:r>
        <w:rPr>
          <w:rFonts w:hint="eastAsia" w:asciiTheme="minorEastAsia" w:hAnsiTheme="minorEastAsia"/>
          <w:bCs/>
          <w:sz w:val="24"/>
          <w:szCs w:val="24"/>
        </w:rPr>
        <w:t>√</w:t>
      </w:r>
      <w:r>
        <w:rPr>
          <w:rFonts w:hint="eastAsia"/>
          <w:bCs/>
          <w:sz w:val="24"/>
          <w:szCs w:val="24"/>
        </w:rPr>
        <w:t>”。</w:t>
      </w:r>
    </w:p>
    <w:p>
      <w:pPr>
        <w:ind w:firstLine="480" w:firstLineChars="200"/>
        <w:rPr>
          <w:bCs/>
          <w:sz w:val="24"/>
          <w:szCs w:val="24"/>
        </w:rPr>
      </w:pPr>
      <w:r>
        <w:rPr>
          <w:rFonts w:hint="eastAsia"/>
          <w:bCs/>
          <w:sz w:val="24"/>
          <w:szCs w:val="24"/>
        </w:rPr>
        <w:t>5. 填写本《申报表》有关栏目时，如栏目页面不够。页面可视需要延展或缩小，字体、字号等可自主选择，但不能影响识读，不能删除栏目或改变原有格式，否则视为形式审查不合格。</w:t>
      </w:r>
    </w:p>
    <w:p>
      <w:pPr>
        <w:ind w:firstLine="480" w:firstLineChars="200"/>
        <w:rPr>
          <w:bCs/>
          <w:sz w:val="24"/>
          <w:szCs w:val="24"/>
        </w:rPr>
      </w:pPr>
    </w:p>
    <w:p>
      <w:pPr>
        <w:ind w:firstLine="480" w:firstLineChars="200"/>
        <w:rPr>
          <w:bCs/>
          <w:sz w:val="24"/>
          <w:szCs w:val="24"/>
        </w:rPr>
      </w:pPr>
    </w:p>
    <w:p>
      <w:pPr>
        <w:rPr>
          <w:bCs/>
        </w:rPr>
      </w:pPr>
    </w:p>
    <w:p>
      <w:pPr>
        <w:rPr>
          <w:bCs/>
        </w:rPr>
      </w:pPr>
    </w:p>
    <w:p>
      <w:pPr>
        <w:rPr>
          <w:bCs/>
        </w:rPr>
      </w:pPr>
    </w:p>
    <w:p>
      <w:pPr>
        <w:rPr>
          <w:bCs/>
        </w:rPr>
      </w:pPr>
    </w:p>
    <w:p>
      <w:pPr>
        <w:rPr>
          <w:bCs/>
        </w:rPr>
      </w:pPr>
    </w:p>
    <w:p>
      <w:pPr>
        <w:rPr>
          <w:bCs/>
        </w:rPr>
      </w:pPr>
    </w:p>
    <w:p>
      <w:pPr>
        <w:rPr>
          <w:bCs/>
        </w:rPr>
      </w:pPr>
    </w:p>
    <w:p>
      <w:pPr>
        <w:rPr>
          <w:bCs/>
        </w:rPr>
      </w:pPr>
    </w:p>
    <w:p>
      <w:pPr>
        <w:rPr>
          <w:bCs/>
        </w:rPr>
      </w:pPr>
    </w:p>
    <w:p>
      <w:pPr>
        <w:rPr>
          <w:bCs/>
        </w:rPr>
      </w:pPr>
    </w:p>
    <w:p>
      <w:pPr>
        <w:rPr>
          <w:bCs/>
        </w:rPr>
      </w:pPr>
    </w:p>
    <w:p>
      <w:pPr>
        <w:rPr>
          <w:bCs/>
        </w:rPr>
      </w:pPr>
    </w:p>
    <w:p>
      <w:pPr>
        <w:rPr>
          <w:bCs/>
        </w:rPr>
      </w:pPr>
    </w:p>
    <w:p>
      <w:pPr>
        <w:rPr>
          <w:bCs/>
        </w:rPr>
      </w:pPr>
    </w:p>
    <w:p>
      <w:pPr>
        <w:rPr>
          <w:bCs/>
        </w:rPr>
      </w:pPr>
    </w:p>
    <w:p>
      <w:pPr>
        <w:rPr>
          <w:bCs/>
        </w:rPr>
      </w:pPr>
    </w:p>
    <w:p>
      <w:pPr>
        <w:rPr>
          <w:bCs/>
        </w:rPr>
      </w:pPr>
    </w:p>
    <w:p>
      <w:pPr>
        <w:rPr>
          <w:bCs/>
        </w:rPr>
      </w:pPr>
    </w:p>
    <w:p>
      <w:pPr>
        <w:rPr>
          <w:bCs/>
        </w:rPr>
      </w:pPr>
    </w:p>
    <w:p>
      <w:pPr>
        <w:rPr>
          <w:bCs/>
        </w:rPr>
      </w:pPr>
    </w:p>
    <w:p>
      <w:pPr>
        <w:rPr>
          <w:bCs/>
        </w:rPr>
      </w:pPr>
    </w:p>
    <w:p>
      <w:pPr>
        <w:rPr>
          <w:bCs/>
        </w:rPr>
        <w:sectPr>
          <w:type w:val="continuous"/>
          <w:pgSz w:w="11906" w:h="16838"/>
          <w:pgMar w:top="1440" w:right="1800" w:bottom="1440" w:left="1800" w:header="851" w:footer="992" w:gutter="0"/>
          <w:pgNumType w:fmt="numberInDash" w:start="1"/>
          <w:cols w:space="425" w:num="1"/>
          <w:docGrid w:type="lines" w:linePitch="312" w:charSpace="0"/>
        </w:sectPr>
      </w:pPr>
    </w:p>
    <w:p>
      <w:pPr>
        <w:rPr>
          <w:rFonts w:hint="eastAsia"/>
          <w:bCs/>
        </w:rPr>
      </w:pPr>
    </w:p>
    <w:p>
      <w:pPr>
        <w:rPr>
          <w:rFonts w:hint="eastAsia"/>
          <w:bCs/>
        </w:rPr>
      </w:pPr>
    </w:p>
    <w:p>
      <w:pPr>
        <w:rPr>
          <w:rFonts w:ascii="黑体" w:eastAsia="黑体"/>
          <w:b/>
        </w:rPr>
      </w:pPr>
      <w:r>
        <w:rPr>
          <w:rFonts w:hint="eastAsia" w:ascii="黑体" w:eastAsia="黑体"/>
          <w:b/>
        </w:rPr>
        <w:t>1</w:t>
      </w:r>
      <w:r>
        <w:rPr>
          <w:rFonts w:hint="eastAsia" w:ascii="黑体" w:eastAsia="黑体"/>
          <w:b/>
          <w:lang w:val="en-US" w:eastAsia="zh-CN"/>
        </w:rPr>
        <w:t>.</w:t>
      </w:r>
      <w:r>
        <w:rPr>
          <w:rFonts w:hint="eastAsia" w:ascii="黑体" w:eastAsia="黑体"/>
          <w:b/>
        </w:rPr>
        <w:t>课程负责人情况</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216"/>
        <w:gridCol w:w="1505"/>
        <w:gridCol w:w="1275"/>
        <w:gridCol w:w="1276"/>
        <w:gridCol w:w="1134"/>
        <w:gridCol w:w="1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648" w:type="dxa"/>
            <w:vMerge w:val="restart"/>
            <w:vAlign w:val="center"/>
          </w:tcPr>
          <w:p>
            <w:pPr>
              <w:jc w:val="center"/>
              <w:rPr>
                <w:b/>
              </w:rPr>
            </w:pPr>
            <w:r>
              <w:rPr>
                <w:rFonts w:hint="eastAsia"/>
                <w:b/>
              </w:rPr>
              <w:t>1—1</w:t>
            </w:r>
          </w:p>
          <w:p>
            <w:pPr>
              <w:jc w:val="center"/>
              <w:rPr>
                <w:b/>
              </w:rPr>
            </w:pPr>
          </w:p>
          <w:p>
            <w:pPr>
              <w:jc w:val="center"/>
              <w:rPr>
                <w:b/>
              </w:rPr>
            </w:pPr>
            <w:r>
              <w:rPr>
                <w:rFonts w:hint="eastAsia"/>
                <w:b/>
              </w:rPr>
              <w:t>基本信息</w:t>
            </w:r>
          </w:p>
        </w:tc>
        <w:tc>
          <w:tcPr>
            <w:tcW w:w="1216" w:type="dxa"/>
            <w:vAlign w:val="center"/>
          </w:tcPr>
          <w:p>
            <w:pPr>
              <w:jc w:val="center"/>
            </w:pPr>
            <w:r>
              <w:rPr>
                <w:rFonts w:hint="eastAsia"/>
              </w:rPr>
              <w:t>姓 名</w:t>
            </w:r>
          </w:p>
        </w:tc>
        <w:tc>
          <w:tcPr>
            <w:tcW w:w="1505" w:type="dxa"/>
            <w:tcBorders>
              <w:bottom w:val="single" w:color="auto" w:sz="4" w:space="0"/>
            </w:tcBorders>
            <w:vAlign w:val="center"/>
          </w:tcPr>
          <w:p>
            <w:pPr>
              <w:jc w:val="center"/>
            </w:pPr>
          </w:p>
        </w:tc>
        <w:tc>
          <w:tcPr>
            <w:tcW w:w="1275" w:type="dxa"/>
            <w:tcBorders>
              <w:bottom w:val="single" w:color="auto" w:sz="4" w:space="0"/>
            </w:tcBorders>
            <w:vAlign w:val="center"/>
          </w:tcPr>
          <w:p>
            <w:pPr>
              <w:jc w:val="center"/>
            </w:pPr>
            <w:r>
              <w:rPr>
                <w:rFonts w:hint="eastAsia"/>
              </w:rPr>
              <w:t>性 别</w:t>
            </w:r>
          </w:p>
        </w:tc>
        <w:tc>
          <w:tcPr>
            <w:tcW w:w="1276" w:type="dxa"/>
            <w:tcBorders>
              <w:bottom w:val="single" w:color="auto" w:sz="4" w:space="0"/>
            </w:tcBorders>
            <w:vAlign w:val="center"/>
          </w:tcPr>
          <w:p>
            <w:pPr>
              <w:jc w:val="center"/>
            </w:pPr>
          </w:p>
        </w:tc>
        <w:tc>
          <w:tcPr>
            <w:tcW w:w="1134" w:type="dxa"/>
            <w:tcBorders>
              <w:bottom w:val="single" w:color="auto" w:sz="4" w:space="0"/>
            </w:tcBorders>
            <w:vAlign w:val="center"/>
          </w:tcPr>
          <w:p>
            <w:r>
              <w:rPr>
                <w:rFonts w:hint="eastAsia"/>
              </w:rPr>
              <w:t>出生年月</w:t>
            </w:r>
          </w:p>
        </w:tc>
        <w:tc>
          <w:tcPr>
            <w:tcW w:w="1468" w:type="dxa"/>
            <w:tcBorders>
              <w:bottom w:val="single" w:color="auto" w:sz="4" w:space="0"/>
            </w:tcBorders>
            <w:vAlign w:val="center"/>
          </w:tcPr>
          <w:p>
            <w:pPr>
              <w:jc w:val="center"/>
            </w:pPr>
            <w:r>
              <w:rPr>
                <w:rFonts w:hint="eastAsia"/>
              </w:rP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648" w:type="dxa"/>
            <w:vMerge w:val="continue"/>
          </w:tcPr>
          <w:p>
            <w:pPr>
              <w:rPr>
                <w:b/>
              </w:rPr>
            </w:pPr>
          </w:p>
        </w:tc>
        <w:tc>
          <w:tcPr>
            <w:tcW w:w="1216" w:type="dxa"/>
            <w:vAlign w:val="center"/>
          </w:tcPr>
          <w:p>
            <w:pPr>
              <w:jc w:val="center"/>
            </w:pPr>
            <w:r>
              <w:rPr>
                <w:rFonts w:hint="eastAsia"/>
              </w:rPr>
              <w:t>最终学历</w:t>
            </w:r>
          </w:p>
        </w:tc>
        <w:tc>
          <w:tcPr>
            <w:tcW w:w="1505" w:type="dxa"/>
            <w:tcBorders>
              <w:right w:val="nil"/>
            </w:tcBorders>
            <w:vAlign w:val="center"/>
          </w:tcPr>
          <w:p>
            <w:pPr>
              <w:jc w:val="center"/>
            </w:pPr>
          </w:p>
        </w:tc>
        <w:tc>
          <w:tcPr>
            <w:tcW w:w="1275" w:type="dxa"/>
            <w:tcBorders>
              <w:right w:val="single" w:color="auto" w:sz="4" w:space="0"/>
            </w:tcBorders>
            <w:vAlign w:val="center"/>
          </w:tcPr>
          <w:p>
            <w:pPr>
              <w:ind w:left="210" w:hanging="210" w:hangingChars="100"/>
              <w:jc w:val="center"/>
            </w:pPr>
            <w:r>
              <w:rPr>
                <w:rFonts w:hint="eastAsia"/>
              </w:rPr>
              <w:t>职 称</w:t>
            </w:r>
          </w:p>
        </w:tc>
        <w:tc>
          <w:tcPr>
            <w:tcW w:w="1276" w:type="dxa"/>
            <w:tcBorders>
              <w:left w:val="single" w:color="auto" w:sz="4" w:space="0"/>
              <w:right w:val="single" w:color="auto" w:sz="4" w:space="0"/>
            </w:tcBorders>
            <w:vAlign w:val="center"/>
          </w:tcPr>
          <w:p>
            <w:pPr>
              <w:jc w:val="center"/>
            </w:pPr>
          </w:p>
        </w:tc>
        <w:tc>
          <w:tcPr>
            <w:tcW w:w="1134" w:type="dxa"/>
            <w:tcBorders>
              <w:left w:val="single" w:color="auto" w:sz="4" w:space="0"/>
            </w:tcBorders>
            <w:vAlign w:val="center"/>
          </w:tcPr>
          <w:p>
            <w:pPr>
              <w:jc w:val="center"/>
            </w:pPr>
            <w:r>
              <w:rPr>
                <w:rFonts w:hint="eastAsia"/>
              </w:rPr>
              <w:t>学科专业</w:t>
            </w:r>
          </w:p>
        </w:tc>
        <w:tc>
          <w:tcPr>
            <w:tcW w:w="1468" w:type="dxa"/>
            <w:tcBorders>
              <w:lef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648" w:type="dxa"/>
            <w:vMerge w:val="continue"/>
          </w:tcPr>
          <w:p/>
        </w:tc>
        <w:tc>
          <w:tcPr>
            <w:tcW w:w="1216" w:type="dxa"/>
            <w:tcBorders>
              <w:bottom w:val="single" w:color="auto" w:sz="4" w:space="0"/>
            </w:tcBorders>
            <w:vAlign w:val="center"/>
          </w:tcPr>
          <w:p>
            <w:pPr>
              <w:jc w:val="center"/>
            </w:pPr>
            <w:r>
              <w:rPr>
                <w:rFonts w:hint="eastAsia"/>
              </w:rPr>
              <w:t>学 位</w:t>
            </w:r>
          </w:p>
        </w:tc>
        <w:tc>
          <w:tcPr>
            <w:tcW w:w="1505" w:type="dxa"/>
            <w:tcBorders>
              <w:bottom w:val="single" w:color="auto" w:sz="4" w:space="0"/>
              <w:right w:val="nil"/>
            </w:tcBorders>
            <w:vAlign w:val="center"/>
          </w:tcPr>
          <w:p>
            <w:pPr>
              <w:jc w:val="center"/>
            </w:pPr>
          </w:p>
        </w:tc>
        <w:tc>
          <w:tcPr>
            <w:tcW w:w="1275" w:type="dxa"/>
            <w:tcBorders>
              <w:bottom w:val="single" w:color="auto" w:sz="4" w:space="0"/>
              <w:right w:val="single" w:color="auto" w:sz="4" w:space="0"/>
            </w:tcBorders>
            <w:vAlign w:val="center"/>
          </w:tcPr>
          <w:p>
            <w:pPr>
              <w:jc w:val="center"/>
            </w:pPr>
            <w:r>
              <w:rPr>
                <w:rFonts w:hint="eastAsia"/>
              </w:rPr>
              <w:t>职 务</w:t>
            </w:r>
          </w:p>
        </w:tc>
        <w:tc>
          <w:tcPr>
            <w:tcW w:w="1276" w:type="dxa"/>
            <w:tcBorders>
              <w:left w:val="single" w:color="auto" w:sz="4" w:space="0"/>
              <w:bottom w:val="single" w:color="auto" w:sz="4" w:space="0"/>
              <w:right w:val="single" w:color="auto" w:sz="4" w:space="0"/>
            </w:tcBorders>
            <w:vAlign w:val="center"/>
          </w:tcPr>
          <w:p>
            <w:pPr>
              <w:jc w:val="center"/>
            </w:pPr>
          </w:p>
        </w:tc>
        <w:tc>
          <w:tcPr>
            <w:tcW w:w="1134" w:type="dxa"/>
            <w:tcBorders>
              <w:left w:val="nil"/>
              <w:bottom w:val="single" w:color="auto" w:sz="4" w:space="0"/>
              <w:right w:val="single" w:color="auto" w:sz="4" w:space="0"/>
            </w:tcBorders>
            <w:vAlign w:val="center"/>
          </w:tcPr>
          <w:p>
            <w:pPr>
              <w:jc w:val="center"/>
            </w:pPr>
            <w:r>
              <w:rPr>
                <w:rFonts w:hint="eastAsia"/>
              </w:rPr>
              <w:t>电 话</w:t>
            </w:r>
          </w:p>
        </w:tc>
        <w:tc>
          <w:tcPr>
            <w:tcW w:w="1468" w:type="dxa"/>
            <w:tcBorders>
              <w:left w:val="nil"/>
              <w:bottom w:val="single" w:color="auto" w:sz="4" w:space="0"/>
              <w:right w:val="single" w:color="auto" w:sz="4" w:space="0"/>
            </w:tcBorders>
            <w:vAlign w:val="center"/>
          </w:tcPr>
          <w:p>
            <w:pPr>
              <w:ind w:left="75"/>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648" w:type="dxa"/>
            <w:vMerge w:val="continue"/>
          </w:tcPr>
          <w:p/>
        </w:tc>
        <w:tc>
          <w:tcPr>
            <w:tcW w:w="1216" w:type="dxa"/>
            <w:tcBorders>
              <w:top w:val="single" w:color="auto" w:sz="4" w:space="0"/>
            </w:tcBorders>
            <w:vAlign w:val="center"/>
          </w:tcPr>
          <w:p>
            <w:pPr>
              <w:jc w:val="center"/>
            </w:pPr>
            <w:r>
              <w:rPr>
                <w:rFonts w:hint="eastAsia"/>
              </w:rPr>
              <w:t>所在院系</w:t>
            </w:r>
          </w:p>
        </w:tc>
        <w:tc>
          <w:tcPr>
            <w:tcW w:w="2780" w:type="dxa"/>
            <w:gridSpan w:val="2"/>
            <w:tcBorders>
              <w:top w:val="single" w:color="auto" w:sz="4" w:space="0"/>
              <w:bottom w:val="single" w:color="auto" w:sz="4" w:space="0"/>
              <w:right w:val="single" w:color="auto" w:sz="4" w:space="0"/>
            </w:tcBorders>
            <w:vAlign w:val="center"/>
          </w:tcPr>
          <w:p>
            <w:pPr>
              <w:jc w:val="cente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pPr>
            <w:r>
              <w:t>E-mail</w:t>
            </w:r>
          </w:p>
        </w:tc>
        <w:tc>
          <w:tcPr>
            <w:tcW w:w="2602" w:type="dxa"/>
            <w:gridSpan w:val="2"/>
            <w:tcBorders>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36" w:hRule="atLeast"/>
        </w:trPr>
        <w:tc>
          <w:tcPr>
            <w:tcW w:w="648" w:type="dxa"/>
            <w:vAlign w:val="center"/>
          </w:tcPr>
          <w:p>
            <w:pPr>
              <w:jc w:val="center"/>
              <w:rPr>
                <w:b/>
              </w:rPr>
            </w:pPr>
            <w:r>
              <w:rPr>
                <w:rFonts w:hint="eastAsia"/>
                <w:b/>
              </w:rPr>
              <w:t>1－2</w:t>
            </w:r>
          </w:p>
          <w:p>
            <w:pPr>
              <w:jc w:val="center"/>
              <w:rPr>
                <w:b/>
              </w:rPr>
            </w:pPr>
          </w:p>
          <w:p>
            <w:pPr>
              <w:jc w:val="center"/>
              <w:rPr>
                <w:b/>
              </w:rPr>
            </w:pPr>
            <w:r>
              <w:rPr>
                <w:rFonts w:hint="eastAsia"/>
                <w:b/>
              </w:rPr>
              <w:t>教学研究</w:t>
            </w:r>
          </w:p>
          <w:p>
            <w:pPr>
              <w:jc w:val="center"/>
              <w:rPr>
                <w:b/>
              </w:rPr>
            </w:pPr>
            <w:r>
              <w:rPr>
                <w:rFonts w:hint="eastAsia"/>
                <w:b/>
              </w:rPr>
              <w:t>与</w:t>
            </w:r>
          </w:p>
          <w:p>
            <w:pPr>
              <w:jc w:val="center"/>
            </w:pPr>
            <w:r>
              <w:rPr>
                <w:rFonts w:hint="eastAsia"/>
                <w:b/>
              </w:rPr>
              <w:t>学术研究情况</w:t>
            </w:r>
          </w:p>
        </w:tc>
        <w:tc>
          <w:tcPr>
            <w:tcW w:w="7874" w:type="dxa"/>
            <w:gridSpan w:val="6"/>
          </w:tcPr>
          <w:p>
            <w:pPr>
              <w:spacing w:before="100" w:beforeAutospacing="1" w:after="100" w:afterAutospacing="1"/>
              <w:rPr>
                <w:rFonts w:ascii="宋体" w:hAnsi="宋体"/>
                <w:bCs/>
                <w:i/>
                <w:iCs/>
                <w:color w:val="000000"/>
                <w:sz w:val="18"/>
                <w:szCs w:val="18"/>
              </w:rPr>
            </w:pPr>
            <w:r>
              <w:rPr>
                <w:rFonts w:hint="eastAsia" w:ascii="宋体" w:hAnsi="宋体"/>
                <w:bCs/>
                <w:i/>
                <w:iCs/>
                <w:color w:val="000000"/>
                <w:sz w:val="18"/>
                <w:szCs w:val="18"/>
              </w:rPr>
              <w:t>近五年来课程负责人：（1）讲授的主要课程（含课程名称、课程类别、（不超过5门），承担的实践性教学（含实验、实习、课程设计、毕业论文、毕业设计）；（2</w:t>
            </w:r>
            <w:r>
              <w:rPr>
                <w:rFonts w:ascii="宋体" w:hAnsi="宋体"/>
                <w:bCs/>
                <w:i/>
                <w:iCs/>
                <w:color w:val="000000"/>
                <w:sz w:val="18"/>
                <w:szCs w:val="18"/>
              </w:rPr>
              <w:t>）</w:t>
            </w:r>
            <w:r>
              <w:rPr>
                <w:rFonts w:hint="eastAsia" w:ascii="宋体" w:hAnsi="宋体"/>
                <w:bCs/>
                <w:i/>
                <w:iCs/>
                <w:color w:val="000000"/>
                <w:sz w:val="18"/>
                <w:szCs w:val="18"/>
              </w:rPr>
              <w:t>承担的教学研究课题与学术研究课题（含课题名称、来源、年限（不超过8项）；（3）在国内外刊物上发表的有代表性的学术、教改论文；（4）获得的教学、学术表彰（含奖项名称、授予单位、时间、署名排序）。</w:t>
            </w:r>
          </w:p>
          <w:p>
            <w:pPr>
              <w:spacing w:line="360" w:lineRule="exact"/>
              <w:ind w:firstLine="480" w:firstLineChars="200"/>
              <w:rPr>
                <w:rFonts w:ascii="宋体" w:hAnsi="宋体"/>
                <w:sz w:val="24"/>
              </w:rPr>
            </w:pPr>
          </w:p>
          <w:p>
            <w:pPr>
              <w:spacing w:line="360" w:lineRule="exact"/>
              <w:ind w:firstLine="480" w:firstLineChars="200"/>
              <w:rPr>
                <w:rFonts w:ascii="宋体" w:hAnsi="宋体"/>
                <w:sz w:val="24"/>
              </w:rPr>
            </w:pPr>
          </w:p>
          <w:p>
            <w:pPr>
              <w:spacing w:line="360" w:lineRule="exact"/>
              <w:ind w:firstLine="480" w:firstLineChars="200"/>
              <w:rPr>
                <w:rFonts w:ascii="宋体" w:hAnsi="宋体"/>
                <w:sz w:val="24"/>
              </w:rPr>
            </w:pPr>
          </w:p>
          <w:p>
            <w:pPr>
              <w:spacing w:line="360" w:lineRule="exact"/>
              <w:ind w:firstLine="480" w:firstLineChars="200"/>
              <w:rPr>
                <w:rFonts w:ascii="宋体" w:hAnsi="宋体"/>
                <w:sz w:val="24"/>
              </w:rPr>
            </w:pPr>
          </w:p>
          <w:p>
            <w:pPr>
              <w:spacing w:line="360" w:lineRule="exact"/>
              <w:ind w:firstLine="480" w:firstLineChars="200"/>
              <w:rPr>
                <w:rFonts w:ascii="宋体" w:hAnsi="宋体"/>
                <w:sz w:val="24"/>
              </w:rPr>
            </w:pPr>
          </w:p>
          <w:p>
            <w:pPr>
              <w:spacing w:line="360" w:lineRule="exact"/>
              <w:ind w:firstLine="480" w:firstLineChars="200"/>
              <w:rPr>
                <w:rFonts w:ascii="宋体" w:hAnsi="宋体"/>
                <w:sz w:val="24"/>
              </w:rPr>
            </w:pPr>
          </w:p>
          <w:p>
            <w:pPr>
              <w:spacing w:line="360" w:lineRule="exact"/>
              <w:ind w:firstLine="480" w:firstLineChars="200"/>
              <w:rPr>
                <w:rFonts w:ascii="宋体" w:hAnsi="宋体"/>
                <w:sz w:val="24"/>
              </w:rPr>
            </w:pPr>
          </w:p>
          <w:p>
            <w:pPr>
              <w:spacing w:line="360" w:lineRule="exact"/>
              <w:ind w:firstLine="480" w:firstLineChars="200"/>
              <w:rPr>
                <w:rFonts w:ascii="宋体" w:hAnsi="宋体"/>
                <w:sz w:val="24"/>
              </w:rPr>
            </w:pPr>
          </w:p>
          <w:p>
            <w:pPr>
              <w:spacing w:line="360" w:lineRule="exact"/>
              <w:ind w:firstLine="480" w:firstLineChars="200"/>
              <w:rPr>
                <w:rFonts w:ascii="宋体" w:hAnsi="宋体"/>
                <w:sz w:val="24"/>
              </w:rPr>
            </w:pPr>
          </w:p>
          <w:p>
            <w:pPr>
              <w:spacing w:line="360" w:lineRule="exact"/>
              <w:ind w:firstLine="480" w:firstLineChars="200"/>
              <w:rPr>
                <w:rFonts w:ascii="宋体" w:hAnsi="宋体"/>
                <w:sz w:val="24"/>
              </w:rPr>
            </w:pPr>
          </w:p>
          <w:p>
            <w:pPr>
              <w:spacing w:line="360" w:lineRule="exact"/>
              <w:ind w:firstLine="480" w:firstLineChars="200"/>
              <w:rPr>
                <w:rFonts w:ascii="宋体" w:hAnsi="宋体"/>
                <w:sz w:val="24"/>
              </w:rPr>
            </w:pPr>
          </w:p>
          <w:p>
            <w:pPr>
              <w:spacing w:line="360" w:lineRule="exact"/>
              <w:ind w:firstLine="480" w:firstLineChars="200"/>
              <w:rPr>
                <w:rFonts w:ascii="宋体" w:hAnsi="宋体"/>
                <w:sz w:val="24"/>
              </w:rPr>
            </w:pPr>
          </w:p>
          <w:p>
            <w:pPr>
              <w:spacing w:line="360" w:lineRule="exact"/>
              <w:ind w:firstLine="480" w:firstLineChars="200"/>
              <w:rPr>
                <w:rFonts w:ascii="宋体" w:hAnsi="宋体"/>
                <w:sz w:val="24"/>
              </w:rPr>
            </w:pPr>
          </w:p>
          <w:p>
            <w:pPr>
              <w:spacing w:line="360" w:lineRule="exact"/>
              <w:ind w:firstLine="480" w:firstLineChars="200"/>
              <w:rPr>
                <w:rFonts w:ascii="宋体" w:hAnsi="宋体"/>
                <w:sz w:val="24"/>
              </w:rPr>
            </w:pPr>
          </w:p>
          <w:p>
            <w:pPr>
              <w:spacing w:line="360" w:lineRule="exact"/>
              <w:ind w:firstLine="480" w:firstLineChars="200"/>
              <w:rPr>
                <w:rFonts w:ascii="宋体" w:hAnsi="宋体"/>
                <w:sz w:val="24"/>
              </w:rPr>
            </w:pPr>
          </w:p>
          <w:p>
            <w:pPr>
              <w:spacing w:line="360" w:lineRule="exact"/>
              <w:ind w:firstLine="480" w:firstLineChars="200"/>
              <w:rPr>
                <w:rFonts w:ascii="宋体" w:hAnsi="宋体"/>
                <w:sz w:val="24"/>
              </w:rPr>
            </w:pPr>
          </w:p>
          <w:p>
            <w:pPr>
              <w:spacing w:line="360" w:lineRule="exact"/>
              <w:ind w:firstLine="480" w:firstLineChars="200"/>
              <w:rPr>
                <w:rFonts w:ascii="宋体" w:hAnsi="宋体"/>
                <w:sz w:val="24"/>
              </w:rPr>
            </w:pPr>
          </w:p>
          <w:p>
            <w:pPr>
              <w:spacing w:line="360" w:lineRule="exact"/>
              <w:ind w:firstLine="480" w:firstLineChars="200"/>
              <w:rPr>
                <w:rFonts w:ascii="宋体" w:hAnsi="宋体"/>
                <w:sz w:val="24"/>
              </w:rPr>
            </w:pPr>
          </w:p>
          <w:p>
            <w:pPr>
              <w:spacing w:line="360" w:lineRule="exact"/>
              <w:ind w:firstLine="480" w:firstLineChars="200"/>
              <w:rPr>
                <w:sz w:val="24"/>
              </w:rPr>
            </w:pPr>
          </w:p>
          <w:p>
            <w:pPr>
              <w:spacing w:line="360" w:lineRule="exact"/>
              <w:ind w:firstLine="480" w:firstLineChars="200"/>
              <w:rPr>
                <w:sz w:val="24"/>
              </w:rPr>
            </w:pPr>
          </w:p>
          <w:p>
            <w:pPr>
              <w:spacing w:line="360" w:lineRule="exact"/>
              <w:ind w:firstLine="480" w:firstLineChars="200"/>
              <w:rPr>
                <w:sz w:val="24"/>
              </w:rPr>
            </w:pPr>
          </w:p>
          <w:p>
            <w:pPr>
              <w:spacing w:line="360" w:lineRule="exact"/>
              <w:ind w:firstLine="480" w:firstLineChars="200"/>
              <w:rPr>
                <w:sz w:val="24"/>
              </w:rPr>
            </w:pPr>
          </w:p>
          <w:p>
            <w:pPr>
              <w:spacing w:line="360" w:lineRule="exact"/>
              <w:ind w:firstLine="480" w:firstLineChars="200"/>
              <w:rPr>
                <w:sz w:val="24"/>
              </w:rPr>
            </w:pPr>
          </w:p>
          <w:p>
            <w:pPr>
              <w:spacing w:line="360" w:lineRule="exact"/>
              <w:ind w:firstLine="480" w:firstLineChars="200"/>
              <w:rPr>
                <w:sz w:val="24"/>
              </w:rPr>
            </w:pPr>
          </w:p>
          <w:p>
            <w:pPr>
              <w:spacing w:line="360" w:lineRule="exact"/>
              <w:ind w:firstLine="480" w:firstLineChars="200"/>
              <w:rPr>
                <w:sz w:val="24"/>
              </w:rPr>
            </w:pPr>
          </w:p>
          <w:p>
            <w:pPr>
              <w:spacing w:line="360" w:lineRule="exact"/>
              <w:ind w:firstLine="480" w:firstLineChars="200"/>
              <w:rPr>
                <w:sz w:val="24"/>
              </w:rPr>
            </w:pPr>
          </w:p>
          <w:p>
            <w:pPr>
              <w:spacing w:line="360" w:lineRule="exact"/>
              <w:ind w:firstLine="480" w:firstLineChars="200"/>
              <w:rPr>
                <w:sz w:val="24"/>
              </w:rPr>
            </w:pPr>
          </w:p>
        </w:tc>
      </w:tr>
    </w:tbl>
    <w:p>
      <w:pPr>
        <w:rPr>
          <w:rFonts w:hint="eastAsia" w:ascii="黑体" w:eastAsia="黑体"/>
          <w:b/>
        </w:rPr>
      </w:pPr>
    </w:p>
    <w:p>
      <w:pPr>
        <w:rPr>
          <w:rFonts w:ascii="黑体" w:eastAsia="黑体"/>
          <w:b/>
        </w:rPr>
      </w:pPr>
      <w:r>
        <w:rPr>
          <w:rFonts w:hint="eastAsia" w:ascii="黑体" w:eastAsia="黑体"/>
          <w:b/>
        </w:rPr>
        <w:t>2</w:t>
      </w:r>
      <w:r>
        <w:rPr>
          <w:rFonts w:hint="eastAsia" w:ascii="黑体" w:eastAsia="黑体"/>
          <w:b/>
          <w:lang w:val="en-US" w:eastAsia="zh-CN"/>
        </w:rPr>
        <w:t>.</w:t>
      </w:r>
      <w:r>
        <w:rPr>
          <w:rFonts w:hint="eastAsia" w:ascii="黑体" w:eastAsia="黑体"/>
          <w:b/>
        </w:rPr>
        <w:t>教学队伍情况</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1065"/>
        <w:gridCol w:w="678"/>
        <w:gridCol w:w="986"/>
        <w:gridCol w:w="814"/>
        <w:gridCol w:w="1215"/>
        <w:gridCol w:w="2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65" w:type="dxa"/>
            <w:vMerge w:val="restart"/>
            <w:vAlign w:val="center"/>
          </w:tcPr>
          <w:p>
            <w:pPr>
              <w:jc w:val="center"/>
              <w:rPr>
                <w:b/>
              </w:rPr>
            </w:pPr>
            <w:r>
              <w:rPr>
                <w:rFonts w:hint="eastAsia"/>
                <w:b/>
              </w:rPr>
              <w:t>2—1</w:t>
            </w:r>
          </w:p>
          <w:p>
            <w:pPr>
              <w:jc w:val="center"/>
              <w:rPr>
                <w:b/>
              </w:rPr>
            </w:pPr>
          </w:p>
          <w:p>
            <w:pPr>
              <w:jc w:val="center"/>
              <w:rPr>
                <w:b/>
              </w:rPr>
            </w:pPr>
            <w:r>
              <w:rPr>
                <w:rFonts w:hint="eastAsia"/>
                <w:b/>
              </w:rPr>
              <w:t>人员</w:t>
            </w:r>
          </w:p>
          <w:p>
            <w:pPr>
              <w:jc w:val="center"/>
              <w:rPr>
                <w:b/>
              </w:rPr>
            </w:pPr>
            <w:r>
              <w:rPr>
                <w:rFonts w:hint="eastAsia"/>
                <w:b/>
              </w:rPr>
              <w:t>构成</w:t>
            </w:r>
          </w:p>
        </w:tc>
        <w:tc>
          <w:tcPr>
            <w:tcW w:w="1065" w:type="dxa"/>
            <w:vAlign w:val="center"/>
          </w:tcPr>
          <w:p>
            <w:pPr>
              <w:jc w:val="center"/>
              <w:rPr>
                <w:sz w:val="18"/>
              </w:rPr>
            </w:pPr>
            <w:r>
              <w:rPr>
                <w:rFonts w:hint="eastAsia"/>
                <w:sz w:val="18"/>
              </w:rPr>
              <w:t>姓 名</w:t>
            </w:r>
          </w:p>
        </w:tc>
        <w:tc>
          <w:tcPr>
            <w:tcW w:w="678" w:type="dxa"/>
            <w:vAlign w:val="center"/>
          </w:tcPr>
          <w:p>
            <w:pPr>
              <w:jc w:val="center"/>
              <w:rPr>
                <w:sz w:val="18"/>
              </w:rPr>
            </w:pPr>
            <w:r>
              <w:rPr>
                <w:rFonts w:hint="eastAsia"/>
                <w:sz w:val="18"/>
              </w:rPr>
              <w:t>性 别</w:t>
            </w:r>
          </w:p>
        </w:tc>
        <w:tc>
          <w:tcPr>
            <w:tcW w:w="986" w:type="dxa"/>
            <w:vAlign w:val="center"/>
          </w:tcPr>
          <w:p>
            <w:pPr>
              <w:jc w:val="center"/>
              <w:rPr>
                <w:sz w:val="18"/>
              </w:rPr>
            </w:pPr>
            <w:r>
              <w:rPr>
                <w:rFonts w:hint="eastAsia"/>
                <w:sz w:val="18"/>
              </w:rPr>
              <w:t>出生年月</w:t>
            </w:r>
          </w:p>
        </w:tc>
        <w:tc>
          <w:tcPr>
            <w:tcW w:w="814" w:type="dxa"/>
            <w:vAlign w:val="center"/>
          </w:tcPr>
          <w:p>
            <w:pPr>
              <w:jc w:val="center"/>
              <w:rPr>
                <w:sz w:val="18"/>
              </w:rPr>
            </w:pPr>
            <w:r>
              <w:rPr>
                <w:rFonts w:hint="eastAsia"/>
                <w:sz w:val="18"/>
              </w:rPr>
              <w:t>职称</w:t>
            </w:r>
          </w:p>
        </w:tc>
        <w:tc>
          <w:tcPr>
            <w:tcW w:w="1215" w:type="dxa"/>
            <w:vAlign w:val="center"/>
          </w:tcPr>
          <w:p>
            <w:pPr>
              <w:jc w:val="center"/>
              <w:rPr>
                <w:sz w:val="18"/>
              </w:rPr>
            </w:pPr>
            <w:r>
              <w:rPr>
                <w:rFonts w:hint="eastAsia"/>
                <w:sz w:val="18"/>
              </w:rPr>
              <w:t>学科专业</w:t>
            </w:r>
          </w:p>
        </w:tc>
        <w:tc>
          <w:tcPr>
            <w:tcW w:w="2699" w:type="dxa"/>
            <w:vAlign w:val="center"/>
          </w:tcPr>
          <w:p>
            <w:pPr>
              <w:ind w:firstLine="180" w:firstLineChars="100"/>
              <w:jc w:val="center"/>
              <w:rPr>
                <w:sz w:val="18"/>
              </w:rPr>
            </w:pPr>
            <w:r>
              <w:rPr>
                <w:rFonts w:hint="eastAsia"/>
                <w:sz w:val="18"/>
              </w:rPr>
              <w:t>教学中承担的工作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65" w:type="dxa"/>
            <w:vMerge w:val="continue"/>
          </w:tcPr>
          <w:p/>
        </w:tc>
        <w:tc>
          <w:tcPr>
            <w:tcW w:w="1065" w:type="dxa"/>
            <w:vAlign w:val="center"/>
          </w:tcPr>
          <w:p>
            <w:pPr>
              <w:jc w:val="center"/>
            </w:pPr>
          </w:p>
        </w:tc>
        <w:tc>
          <w:tcPr>
            <w:tcW w:w="678" w:type="dxa"/>
            <w:vAlign w:val="center"/>
          </w:tcPr>
          <w:p>
            <w:pPr>
              <w:jc w:val="center"/>
            </w:pPr>
          </w:p>
        </w:tc>
        <w:tc>
          <w:tcPr>
            <w:tcW w:w="986" w:type="dxa"/>
            <w:vAlign w:val="center"/>
          </w:tcPr>
          <w:p>
            <w:pPr>
              <w:jc w:val="center"/>
            </w:pPr>
          </w:p>
        </w:tc>
        <w:tc>
          <w:tcPr>
            <w:tcW w:w="814" w:type="dxa"/>
            <w:vAlign w:val="center"/>
          </w:tcPr>
          <w:p>
            <w:pPr>
              <w:jc w:val="center"/>
            </w:pPr>
          </w:p>
        </w:tc>
        <w:tc>
          <w:tcPr>
            <w:tcW w:w="1215" w:type="dxa"/>
            <w:vAlign w:val="center"/>
          </w:tcPr>
          <w:p>
            <w:pPr>
              <w:jc w:val="center"/>
            </w:pPr>
          </w:p>
        </w:tc>
        <w:tc>
          <w:tcPr>
            <w:tcW w:w="26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65" w:type="dxa"/>
            <w:vMerge w:val="continue"/>
          </w:tcPr>
          <w:p/>
        </w:tc>
        <w:tc>
          <w:tcPr>
            <w:tcW w:w="1065" w:type="dxa"/>
            <w:vAlign w:val="center"/>
          </w:tcPr>
          <w:p>
            <w:pPr>
              <w:jc w:val="center"/>
            </w:pPr>
          </w:p>
        </w:tc>
        <w:tc>
          <w:tcPr>
            <w:tcW w:w="678" w:type="dxa"/>
            <w:vAlign w:val="center"/>
          </w:tcPr>
          <w:p>
            <w:pPr>
              <w:jc w:val="center"/>
            </w:pPr>
          </w:p>
        </w:tc>
        <w:tc>
          <w:tcPr>
            <w:tcW w:w="986" w:type="dxa"/>
            <w:vAlign w:val="center"/>
          </w:tcPr>
          <w:p>
            <w:pPr>
              <w:jc w:val="center"/>
            </w:pPr>
          </w:p>
        </w:tc>
        <w:tc>
          <w:tcPr>
            <w:tcW w:w="814" w:type="dxa"/>
            <w:vAlign w:val="center"/>
          </w:tcPr>
          <w:p>
            <w:pPr>
              <w:jc w:val="center"/>
            </w:pPr>
          </w:p>
        </w:tc>
        <w:tc>
          <w:tcPr>
            <w:tcW w:w="1215" w:type="dxa"/>
            <w:vAlign w:val="center"/>
          </w:tcPr>
          <w:p>
            <w:pPr>
              <w:jc w:val="center"/>
            </w:pPr>
          </w:p>
        </w:tc>
        <w:tc>
          <w:tcPr>
            <w:tcW w:w="26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65" w:type="dxa"/>
            <w:vMerge w:val="continue"/>
          </w:tcPr>
          <w:p/>
        </w:tc>
        <w:tc>
          <w:tcPr>
            <w:tcW w:w="1065" w:type="dxa"/>
            <w:vAlign w:val="center"/>
          </w:tcPr>
          <w:p>
            <w:pPr>
              <w:jc w:val="center"/>
            </w:pPr>
          </w:p>
        </w:tc>
        <w:tc>
          <w:tcPr>
            <w:tcW w:w="678" w:type="dxa"/>
            <w:vAlign w:val="center"/>
          </w:tcPr>
          <w:p>
            <w:pPr>
              <w:jc w:val="center"/>
            </w:pPr>
          </w:p>
        </w:tc>
        <w:tc>
          <w:tcPr>
            <w:tcW w:w="986" w:type="dxa"/>
            <w:vAlign w:val="center"/>
          </w:tcPr>
          <w:p>
            <w:pPr>
              <w:jc w:val="center"/>
            </w:pPr>
          </w:p>
        </w:tc>
        <w:tc>
          <w:tcPr>
            <w:tcW w:w="814" w:type="dxa"/>
            <w:vAlign w:val="center"/>
          </w:tcPr>
          <w:p>
            <w:pPr>
              <w:jc w:val="center"/>
            </w:pPr>
          </w:p>
        </w:tc>
        <w:tc>
          <w:tcPr>
            <w:tcW w:w="1215" w:type="dxa"/>
            <w:vAlign w:val="center"/>
          </w:tcPr>
          <w:p>
            <w:pPr>
              <w:jc w:val="center"/>
            </w:pPr>
          </w:p>
        </w:tc>
        <w:tc>
          <w:tcPr>
            <w:tcW w:w="26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65" w:type="dxa"/>
            <w:vMerge w:val="continue"/>
          </w:tcPr>
          <w:p/>
        </w:tc>
        <w:tc>
          <w:tcPr>
            <w:tcW w:w="1065" w:type="dxa"/>
            <w:vAlign w:val="center"/>
          </w:tcPr>
          <w:p>
            <w:pPr>
              <w:jc w:val="center"/>
            </w:pPr>
          </w:p>
        </w:tc>
        <w:tc>
          <w:tcPr>
            <w:tcW w:w="678" w:type="dxa"/>
            <w:vAlign w:val="center"/>
          </w:tcPr>
          <w:p>
            <w:pPr>
              <w:jc w:val="center"/>
            </w:pPr>
          </w:p>
        </w:tc>
        <w:tc>
          <w:tcPr>
            <w:tcW w:w="986" w:type="dxa"/>
            <w:vAlign w:val="center"/>
          </w:tcPr>
          <w:p>
            <w:pPr>
              <w:jc w:val="center"/>
            </w:pPr>
          </w:p>
        </w:tc>
        <w:tc>
          <w:tcPr>
            <w:tcW w:w="814" w:type="dxa"/>
            <w:vAlign w:val="center"/>
          </w:tcPr>
          <w:p>
            <w:pPr>
              <w:jc w:val="center"/>
            </w:pPr>
          </w:p>
        </w:tc>
        <w:tc>
          <w:tcPr>
            <w:tcW w:w="1215" w:type="dxa"/>
            <w:vAlign w:val="center"/>
          </w:tcPr>
          <w:p>
            <w:pPr>
              <w:jc w:val="center"/>
            </w:pPr>
          </w:p>
        </w:tc>
        <w:tc>
          <w:tcPr>
            <w:tcW w:w="26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65" w:type="dxa"/>
            <w:vMerge w:val="continue"/>
          </w:tcPr>
          <w:p/>
        </w:tc>
        <w:tc>
          <w:tcPr>
            <w:tcW w:w="1065" w:type="dxa"/>
            <w:vAlign w:val="center"/>
          </w:tcPr>
          <w:p>
            <w:pPr>
              <w:jc w:val="center"/>
            </w:pPr>
          </w:p>
        </w:tc>
        <w:tc>
          <w:tcPr>
            <w:tcW w:w="678" w:type="dxa"/>
            <w:vAlign w:val="center"/>
          </w:tcPr>
          <w:p>
            <w:pPr>
              <w:jc w:val="center"/>
            </w:pPr>
          </w:p>
        </w:tc>
        <w:tc>
          <w:tcPr>
            <w:tcW w:w="986" w:type="dxa"/>
            <w:vAlign w:val="center"/>
          </w:tcPr>
          <w:p>
            <w:pPr>
              <w:jc w:val="center"/>
            </w:pPr>
          </w:p>
        </w:tc>
        <w:tc>
          <w:tcPr>
            <w:tcW w:w="814" w:type="dxa"/>
            <w:vAlign w:val="center"/>
          </w:tcPr>
          <w:p>
            <w:pPr>
              <w:jc w:val="center"/>
            </w:pPr>
          </w:p>
        </w:tc>
        <w:tc>
          <w:tcPr>
            <w:tcW w:w="1215" w:type="dxa"/>
            <w:vAlign w:val="center"/>
          </w:tcPr>
          <w:p>
            <w:pPr>
              <w:jc w:val="center"/>
            </w:pPr>
          </w:p>
        </w:tc>
        <w:tc>
          <w:tcPr>
            <w:tcW w:w="26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65" w:type="dxa"/>
            <w:vMerge w:val="continue"/>
          </w:tcPr>
          <w:p/>
        </w:tc>
        <w:tc>
          <w:tcPr>
            <w:tcW w:w="1065" w:type="dxa"/>
            <w:vAlign w:val="center"/>
          </w:tcPr>
          <w:p>
            <w:pPr>
              <w:jc w:val="center"/>
            </w:pPr>
          </w:p>
        </w:tc>
        <w:tc>
          <w:tcPr>
            <w:tcW w:w="678" w:type="dxa"/>
            <w:vAlign w:val="center"/>
          </w:tcPr>
          <w:p>
            <w:pPr>
              <w:jc w:val="center"/>
            </w:pPr>
          </w:p>
        </w:tc>
        <w:tc>
          <w:tcPr>
            <w:tcW w:w="986" w:type="dxa"/>
            <w:vAlign w:val="center"/>
          </w:tcPr>
          <w:p>
            <w:pPr>
              <w:jc w:val="center"/>
            </w:pPr>
          </w:p>
        </w:tc>
        <w:tc>
          <w:tcPr>
            <w:tcW w:w="814" w:type="dxa"/>
            <w:vAlign w:val="center"/>
          </w:tcPr>
          <w:p>
            <w:pPr>
              <w:jc w:val="center"/>
            </w:pPr>
          </w:p>
        </w:tc>
        <w:tc>
          <w:tcPr>
            <w:tcW w:w="1215" w:type="dxa"/>
            <w:vAlign w:val="center"/>
          </w:tcPr>
          <w:p>
            <w:pPr>
              <w:jc w:val="center"/>
            </w:pPr>
          </w:p>
        </w:tc>
        <w:tc>
          <w:tcPr>
            <w:tcW w:w="26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51" w:hRule="atLeast"/>
        </w:trPr>
        <w:tc>
          <w:tcPr>
            <w:tcW w:w="1065" w:type="dxa"/>
            <w:vAlign w:val="center"/>
          </w:tcPr>
          <w:p>
            <w:pPr>
              <w:jc w:val="center"/>
              <w:rPr>
                <w:b/>
              </w:rPr>
            </w:pPr>
            <w:r>
              <w:rPr>
                <w:rFonts w:hint="eastAsia"/>
                <w:b/>
              </w:rPr>
              <w:t>2－2</w:t>
            </w:r>
          </w:p>
          <w:p>
            <w:pPr>
              <w:jc w:val="center"/>
              <w:rPr>
                <w:b/>
              </w:rPr>
            </w:pPr>
          </w:p>
          <w:p>
            <w:pPr>
              <w:jc w:val="center"/>
              <w:rPr>
                <w:b/>
              </w:rPr>
            </w:pPr>
            <w:r>
              <w:rPr>
                <w:rFonts w:hint="eastAsia"/>
                <w:b/>
              </w:rPr>
              <w:t>教学</w:t>
            </w:r>
          </w:p>
          <w:p>
            <w:pPr>
              <w:jc w:val="center"/>
              <w:rPr>
                <w:b/>
              </w:rPr>
            </w:pPr>
            <w:r>
              <w:rPr>
                <w:rFonts w:hint="eastAsia"/>
                <w:b/>
              </w:rPr>
              <w:t>队伍</w:t>
            </w:r>
          </w:p>
          <w:p>
            <w:pPr>
              <w:jc w:val="center"/>
              <w:rPr>
                <w:b/>
              </w:rPr>
            </w:pPr>
            <w:r>
              <w:rPr>
                <w:rFonts w:hint="eastAsia"/>
                <w:b/>
              </w:rPr>
              <w:t>整体</w:t>
            </w:r>
          </w:p>
          <w:p>
            <w:pPr>
              <w:jc w:val="center"/>
            </w:pPr>
            <w:r>
              <w:rPr>
                <w:rFonts w:hint="eastAsia"/>
                <w:b/>
              </w:rPr>
              <w:t>情况</w:t>
            </w:r>
          </w:p>
        </w:tc>
        <w:tc>
          <w:tcPr>
            <w:tcW w:w="7457" w:type="dxa"/>
            <w:gridSpan w:val="6"/>
          </w:tcPr>
          <w:p>
            <w:pPr>
              <w:rPr>
                <w:i/>
                <w:iCs/>
                <w:szCs w:val="21"/>
              </w:rPr>
            </w:pPr>
            <w:r>
              <w:rPr>
                <w:rFonts w:hint="eastAsia"/>
                <w:i/>
                <w:iCs/>
                <w:sz w:val="18"/>
                <w:szCs w:val="18"/>
              </w:rPr>
              <w:t>教学队伍的知识结构、年龄结构、师资配置情况（含辅导教师或实验教师与学生的比例）；梯队成员的教学经历、中青年教师的配置与培养计划。</w:t>
            </w:r>
          </w:p>
          <w:p>
            <w:pPr>
              <w:rPr>
                <w:szCs w:val="21"/>
              </w:rPr>
            </w:pPr>
          </w:p>
          <w:p>
            <w:pPr>
              <w:rPr>
                <w:szCs w:val="21"/>
              </w:rPr>
            </w:pPr>
          </w:p>
          <w:p>
            <w:pPr>
              <w:rPr>
                <w:szCs w:val="21"/>
              </w:rPr>
            </w:pPr>
          </w:p>
          <w:p>
            <w:pPr>
              <w:rPr>
                <w:szCs w:val="21"/>
              </w:rPr>
            </w:pPr>
          </w:p>
          <w:p>
            <w:pPr>
              <w:rPr>
                <w:szCs w:val="21"/>
              </w:rPr>
            </w:pPr>
          </w:p>
          <w:p>
            <w:pPr>
              <w:rPr>
                <w:szCs w:val="21"/>
              </w:rPr>
            </w:pPr>
          </w:p>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65" w:type="dxa"/>
            <w:vAlign w:val="center"/>
          </w:tcPr>
          <w:p>
            <w:pPr>
              <w:jc w:val="center"/>
              <w:rPr>
                <w:b/>
              </w:rPr>
            </w:pPr>
            <w:r>
              <w:rPr>
                <w:rFonts w:hint="eastAsia"/>
                <w:b/>
              </w:rPr>
              <w:t>2－3</w:t>
            </w:r>
          </w:p>
          <w:p>
            <w:pPr>
              <w:jc w:val="center"/>
              <w:rPr>
                <w:b/>
              </w:rPr>
            </w:pPr>
          </w:p>
          <w:p>
            <w:pPr>
              <w:jc w:val="center"/>
              <w:rPr>
                <w:b/>
              </w:rPr>
            </w:pPr>
            <w:r>
              <w:rPr>
                <w:rFonts w:hint="eastAsia"/>
                <w:b/>
              </w:rPr>
              <w:t>教学</w:t>
            </w:r>
          </w:p>
          <w:p>
            <w:pPr>
              <w:jc w:val="center"/>
              <w:rPr>
                <w:b/>
              </w:rPr>
            </w:pPr>
            <w:r>
              <w:rPr>
                <w:rFonts w:hint="eastAsia"/>
                <w:b/>
              </w:rPr>
              <w:t>改革</w:t>
            </w:r>
          </w:p>
          <w:p>
            <w:pPr>
              <w:jc w:val="center"/>
              <w:rPr>
                <w:b/>
              </w:rPr>
            </w:pPr>
            <w:r>
              <w:rPr>
                <w:rFonts w:hint="eastAsia"/>
                <w:b/>
              </w:rPr>
              <w:t>与</w:t>
            </w:r>
          </w:p>
          <w:p>
            <w:pPr>
              <w:jc w:val="center"/>
              <w:rPr>
                <w:b/>
              </w:rPr>
            </w:pPr>
            <w:r>
              <w:rPr>
                <w:rFonts w:hint="eastAsia"/>
                <w:b/>
              </w:rPr>
              <w:t>教学</w:t>
            </w:r>
          </w:p>
          <w:p>
            <w:pPr>
              <w:jc w:val="center"/>
            </w:pPr>
            <w:r>
              <w:rPr>
                <w:rFonts w:hint="eastAsia"/>
                <w:b/>
              </w:rPr>
              <w:t>研究</w:t>
            </w:r>
          </w:p>
        </w:tc>
        <w:tc>
          <w:tcPr>
            <w:tcW w:w="7457" w:type="dxa"/>
            <w:gridSpan w:val="6"/>
          </w:tcPr>
          <w:p>
            <w:pPr>
              <w:spacing w:before="100" w:beforeAutospacing="1" w:after="100" w:afterAutospacing="1"/>
              <w:rPr>
                <w:rFonts w:ascii="宋体" w:hAnsi="宋体"/>
                <w:bCs/>
                <w:color w:val="000000"/>
                <w:sz w:val="18"/>
                <w:szCs w:val="18"/>
              </w:rPr>
            </w:pPr>
            <w:r>
              <w:rPr>
                <w:rFonts w:hint="eastAsia"/>
                <w:i/>
                <w:iCs/>
                <w:sz w:val="18"/>
                <w:szCs w:val="18"/>
              </w:rPr>
              <w:t>近三年教学团队（1）</w:t>
            </w:r>
            <w:r>
              <w:rPr>
                <w:rFonts w:hint="eastAsia" w:ascii="宋体" w:hAnsi="宋体"/>
                <w:bCs/>
                <w:i/>
                <w:iCs/>
                <w:color w:val="000000"/>
                <w:sz w:val="18"/>
                <w:szCs w:val="18"/>
              </w:rPr>
              <w:t>承担的教学研究课题（含课题名称、来源、年限（每人不超过4项））；（2）在国内外刊物上发表的有代表性的教改教研论文（含题目、刊物名称与级别、时间、署名次序）；（3）获得的教学、学术表彰（含奖项名称、授予单位、时间、署名排序）。</w:t>
            </w:r>
          </w:p>
          <w:p/>
          <w:p/>
          <w:p/>
          <w:p/>
          <w:p/>
          <w:p/>
          <w:p/>
          <w:p/>
          <w:p/>
          <w:p/>
          <w:p/>
          <w:p/>
          <w:p/>
          <w:p/>
          <w:p/>
          <w:p/>
          <w:p/>
          <w:p/>
          <w:p/>
          <w:p/>
          <w:p/>
          <w:p/>
          <w:p/>
        </w:tc>
      </w:tr>
    </w:tbl>
    <w:p>
      <w:pPr>
        <w:rPr>
          <w:rFonts w:ascii="黑体" w:eastAsia="黑体"/>
          <w:b/>
        </w:rPr>
      </w:pPr>
      <w:r>
        <w:rPr>
          <w:rFonts w:hint="eastAsia" w:ascii="黑体" w:eastAsia="黑体"/>
          <w:b/>
        </w:rPr>
        <w:t>3</w:t>
      </w:r>
      <w:r>
        <w:rPr>
          <w:rFonts w:hint="eastAsia" w:ascii="黑体" w:eastAsia="黑体"/>
          <w:b/>
          <w:lang w:val="en-US" w:eastAsia="zh-CN"/>
        </w:rPr>
        <w:t>.</w:t>
      </w:r>
      <w:r>
        <w:rPr>
          <w:rFonts w:hint="eastAsia" w:ascii="黑体" w:eastAsia="黑体"/>
          <w:b/>
        </w:rPr>
        <w:t>课程建设基础</w:t>
      </w:r>
    </w:p>
    <w:tbl>
      <w:tblPr>
        <w:tblStyle w:val="10"/>
        <w:tblW w:w="86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188" w:type="dxa"/>
            <w:vAlign w:val="center"/>
          </w:tcPr>
          <w:p>
            <w:pPr>
              <w:jc w:val="center"/>
              <w:rPr>
                <w:b/>
                <w:bCs/>
              </w:rPr>
            </w:pPr>
            <w:r>
              <w:rPr>
                <w:rFonts w:hint="eastAsia"/>
                <w:b/>
                <w:bCs/>
              </w:rPr>
              <w:t>3－1</w:t>
            </w:r>
          </w:p>
          <w:p>
            <w:pPr>
              <w:jc w:val="center"/>
              <w:rPr>
                <w:b/>
                <w:bCs/>
              </w:rPr>
            </w:pPr>
          </w:p>
          <w:p>
            <w:pPr>
              <w:jc w:val="center"/>
              <w:rPr>
                <w:b/>
                <w:bCs/>
              </w:rPr>
            </w:pPr>
            <w:r>
              <w:rPr>
                <w:rFonts w:hint="eastAsia"/>
                <w:b/>
                <w:bCs/>
              </w:rPr>
              <w:t>课程</w:t>
            </w:r>
          </w:p>
          <w:p>
            <w:pPr>
              <w:jc w:val="center"/>
              <w:rPr>
                <w:b/>
                <w:bCs/>
              </w:rPr>
            </w:pPr>
            <w:r>
              <w:rPr>
                <w:rFonts w:hint="eastAsia"/>
                <w:b/>
                <w:bCs/>
              </w:rPr>
              <w:t>体系</w:t>
            </w:r>
          </w:p>
          <w:p>
            <w:pPr>
              <w:jc w:val="center"/>
              <w:rPr>
                <w:b/>
                <w:bCs/>
              </w:rPr>
            </w:pPr>
            <w:r>
              <w:rPr>
                <w:rFonts w:hint="eastAsia"/>
                <w:b/>
                <w:bCs/>
              </w:rPr>
              <w:t>设计</w:t>
            </w:r>
          </w:p>
          <w:p>
            <w:pPr>
              <w:jc w:val="center"/>
              <w:rPr>
                <w:b/>
                <w:bCs/>
              </w:rPr>
            </w:pPr>
            <w:r>
              <w:rPr>
                <w:rFonts w:hint="eastAsia"/>
                <w:b/>
                <w:bCs/>
              </w:rPr>
              <w:t>思想</w:t>
            </w:r>
          </w:p>
          <w:p>
            <w:pPr>
              <w:jc w:val="center"/>
              <w:rPr>
                <w:b/>
                <w:bCs/>
              </w:rPr>
            </w:pPr>
            <w:r>
              <w:rPr>
                <w:rFonts w:hint="eastAsia"/>
                <w:b/>
                <w:bCs/>
              </w:rPr>
              <w:t>与</w:t>
            </w:r>
          </w:p>
          <w:p>
            <w:pPr>
              <w:jc w:val="center"/>
              <w:rPr>
                <w:b/>
                <w:bCs/>
              </w:rPr>
            </w:pPr>
            <w:r>
              <w:rPr>
                <w:rFonts w:hint="eastAsia"/>
                <w:b/>
                <w:bCs/>
              </w:rPr>
              <w:t>教学</w:t>
            </w:r>
          </w:p>
          <w:p>
            <w:pPr>
              <w:jc w:val="center"/>
              <w:rPr>
                <w:b/>
                <w:bCs/>
              </w:rPr>
            </w:pPr>
            <w:r>
              <w:rPr>
                <w:rFonts w:hint="eastAsia"/>
                <w:b/>
                <w:bCs/>
              </w:rPr>
              <w:t>内容</w:t>
            </w:r>
          </w:p>
        </w:tc>
        <w:tc>
          <w:tcPr>
            <w:tcW w:w="7436" w:type="dxa"/>
          </w:tcPr>
          <w:p>
            <w:pPr>
              <w:rPr>
                <w:rFonts w:ascii="宋体" w:hAnsi="宋体"/>
                <w:bCs/>
                <w:i/>
                <w:iCs/>
                <w:color w:val="000000"/>
                <w:sz w:val="18"/>
                <w:szCs w:val="18"/>
              </w:rPr>
            </w:pPr>
            <w:r>
              <w:rPr>
                <w:rFonts w:hint="eastAsia" w:ascii="宋体" w:hAnsi="宋体"/>
                <w:bCs/>
                <w:i/>
                <w:iCs/>
                <w:color w:val="000000"/>
                <w:sz w:val="18"/>
                <w:szCs w:val="18"/>
              </w:rPr>
              <w:t>（1）课程内容体系结构及设计思想；（2）教学内容（含实验教学）的组织方式与目的；（3）实践性教学的设计思想。</w:t>
            </w:r>
          </w:p>
          <w:p>
            <w:pPr>
              <w:rPr>
                <w:sz w:val="15"/>
              </w:rPr>
            </w:pPr>
          </w:p>
          <w:p>
            <w:pPr>
              <w:rPr>
                <w:sz w:val="15"/>
              </w:rPr>
            </w:pPr>
          </w:p>
          <w:p>
            <w:pPr>
              <w:rPr>
                <w:sz w:val="15"/>
              </w:rPr>
            </w:pPr>
          </w:p>
          <w:p>
            <w:pPr>
              <w:rPr>
                <w:sz w:val="15"/>
              </w:rPr>
            </w:pPr>
          </w:p>
          <w:p>
            <w:pPr>
              <w:rPr>
                <w:sz w:val="15"/>
              </w:rPr>
            </w:pPr>
          </w:p>
          <w:p>
            <w:pPr>
              <w:rPr>
                <w:sz w:val="15"/>
              </w:rPr>
            </w:pPr>
          </w:p>
          <w:p>
            <w:pPr>
              <w:rPr>
                <w:sz w:val="15"/>
              </w:rPr>
            </w:pPr>
          </w:p>
          <w:p>
            <w:pPr>
              <w:rPr>
                <w:sz w:val="15"/>
              </w:rPr>
            </w:pPr>
          </w:p>
          <w:p>
            <w:pPr>
              <w:rPr>
                <w:sz w:val="15"/>
              </w:rPr>
            </w:pPr>
          </w:p>
          <w:p>
            <w:pPr>
              <w:rPr>
                <w:sz w:val="15"/>
              </w:rPr>
            </w:pPr>
          </w:p>
          <w:p>
            <w:pPr>
              <w:rPr>
                <w:sz w:val="15"/>
              </w:rPr>
            </w:pPr>
          </w:p>
          <w:p>
            <w:pPr>
              <w:rPr>
                <w:sz w:val="15"/>
              </w:rPr>
            </w:pPr>
          </w:p>
          <w:p>
            <w:pPr>
              <w:rPr>
                <w:sz w:val="15"/>
              </w:rPr>
            </w:pPr>
          </w:p>
          <w:p>
            <w:pPr>
              <w:rPr>
                <w:sz w:val="15"/>
              </w:rPr>
            </w:pPr>
          </w:p>
          <w:p>
            <w:pPr>
              <w:rPr>
                <w:sz w:val="15"/>
              </w:rPr>
            </w:pPr>
          </w:p>
          <w:p>
            <w:pPr>
              <w:rPr>
                <w:sz w:val="15"/>
              </w:rPr>
            </w:pPr>
          </w:p>
          <w:p>
            <w:pPr>
              <w:rPr>
                <w:sz w:val="15"/>
              </w:rPr>
            </w:pPr>
          </w:p>
          <w:p>
            <w:pPr>
              <w:rPr>
                <w:sz w:val="15"/>
              </w:rPr>
            </w:pPr>
          </w:p>
          <w:p>
            <w:pPr>
              <w:rPr>
                <w:sz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1188" w:type="dxa"/>
            <w:vAlign w:val="center"/>
          </w:tcPr>
          <w:p>
            <w:pPr>
              <w:jc w:val="center"/>
              <w:rPr>
                <w:b/>
                <w:bCs/>
              </w:rPr>
            </w:pPr>
            <w:r>
              <w:rPr>
                <w:rFonts w:hint="eastAsia"/>
                <w:b/>
                <w:bCs/>
              </w:rPr>
              <w:t>3－2</w:t>
            </w:r>
          </w:p>
          <w:p>
            <w:pPr>
              <w:jc w:val="center"/>
              <w:rPr>
                <w:b/>
                <w:bCs/>
              </w:rPr>
            </w:pPr>
          </w:p>
          <w:p>
            <w:pPr>
              <w:jc w:val="center"/>
              <w:rPr>
                <w:b/>
                <w:bCs/>
              </w:rPr>
            </w:pPr>
            <w:r>
              <w:rPr>
                <w:rFonts w:hint="eastAsia"/>
                <w:b/>
                <w:bCs/>
              </w:rPr>
              <w:t>教学</w:t>
            </w:r>
          </w:p>
          <w:p>
            <w:pPr>
              <w:jc w:val="center"/>
              <w:rPr>
                <w:b/>
                <w:bCs/>
              </w:rPr>
            </w:pPr>
            <w:r>
              <w:rPr>
                <w:rFonts w:hint="eastAsia"/>
                <w:b/>
                <w:bCs/>
              </w:rPr>
              <w:t>条件</w:t>
            </w:r>
          </w:p>
        </w:tc>
        <w:tc>
          <w:tcPr>
            <w:tcW w:w="7436" w:type="dxa"/>
          </w:tcPr>
          <w:p>
            <w:pPr>
              <w:rPr>
                <w:rFonts w:ascii="宋体" w:hAnsi="宋体"/>
                <w:bCs/>
                <w:i/>
                <w:iCs/>
                <w:color w:val="000000"/>
                <w:sz w:val="18"/>
                <w:szCs w:val="18"/>
              </w:rPr>
            </w:pPr>
            <w:r>
              <w:rPr>
                <w:rFonts w:hint="eastAsia" w:ascii="宋体" w:hAnsi="宋体"/>
                <w:bCs/>
                <w:i/>
                <w:iCs/>
                <w:color w:val="000000"/>
                <w:sz w:val="18"/>
                <w:szCs w:val="18"/>
              </w:rPr>
              <w:t>含教材使用与建设情况、促进学生主动学习的扩充性资料使用情况、配套实验教材的教学效果、实践教学环境、网络教学环境、课程已经上网的资源名称）</w:t>
            </w:r>
          </w:p>
          <w:p>
            <w:pPr>
              <w:rPr>
                <w:sz w:val="15"/>
              </w:rPr>
            </w:pPr>
          </w:p>
          <w:p>
            <w:pPr>
              <w:rPr>
                <w:sz w:val="15"/>
              </w:rPr>
            </w:pPr>
          </w:p>
          <w:p>
            <w:pPr>
              <w:rPr>
                <w:sz w:val="15"/>
              </w:rPr>
            </w:pPr>
          </w:p>
          <w:p>
            <w:pPr>
              <w:rPr>
                <w:sz w:val="15"/>
              </w:rPr>
            </w:pPr>
          </w:p>
          <w:p>
            <w:pPr>
              <w:rPr>
                <w:sz w:val="15"/>
              </w:rPr>
            </w:pPr>
          </w:p>
          <w:p>
            <w:pPr>
              <w:rPr>
                <w:sz w:val="15"/>
              </w:rPr>
            </w:pPr>
          </w:p>
          <w:p>
            <w:pPr>
              <w:rPr>
                <w:sz w:val="15"/>
              </w:rPr>
            </w:pPr>
          </w:p>
          <w:p>
            <w:pPr>
              <w:rPr>
                <w:sz w:val="15"/>
              </w:rPr>
            </w:pPr>
          </w:p>
          <w:p>
            <w:pPr>
              <w:rPr>
                <w:sz w:val="15"/>
              </w:rPr>
            </w:pPr>
          </w:p>
          <w:p>
            <w:pPr>
              <w:rPr>
                <w:sz w:val="15"/>
              </w:rPr>
            </w:pPr>
          </w:p>
          <w:p>
            <w:pPr>
              <w:rPr>
                <w:sz w:val="15"/>
              </w:rPr>
            </w:pPr>
          </w:p>
          <w:p>
            <w:pPr>
              <w:rPr>
                <w:sz w:val="15"/>
              </w:rPr>
            </w:pPr>
          </w:p>
          <w:p>
            <w:pPr>
              <w:rPr>
                <w:sz w:val="15"/>
              </w:rPr>
            </w:pPr>
          </w:p>
          <w:p>
            <w:pPr>
              <w:rPr>
                <w:sz w:val="15"/>
              </w:rPr>
            </w:pPr>
          </w:p>
          <w:p>
            <w:pPr>
              <w:rPr>
                <w:sz w:val="15"/>
              </w:rPr>
            </w:pPr>
          </w:p>
          <w:p>
            <w:pPr>
              <w:rPr>
                <w:sz w:val="15"/>
              </w:rPr>
            </w:pPr>
          </w:p>
          <w:p>
            <w:pPr>
              <w:rPr>
                <w:sz w:val="15"/>
              </w:rPr>
            </w:pPr>
          </w:p>
          <w:p>
            <w:pPr>
              <w:rPr>
                <w:sz w:val="15"/>
              </w:rPr>
            </w:pPr>
          </w:p>
          <w:p>
            <w:pPr>
              <w:rPr>
                <w:sz w:val="15"/>
              </w:rPr>
            </w:pPr>
          </w:p>
          <w:p>
            <w:pPr>
              <w:rPr>
                <w:sz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188" w:type="dxa"/>
            <w:vAlign w:val="center"/>
          </w:tcPr>
          <w:p>
            <w:pPr>
              <w:jc w:val="center"/>
              <w:rPr>
                <w:b/>
                <w:bCs/>
              </w:rPr>
            </w:pPr>
            <w:r>
              <w:rPr>
                <w:rFonts w:hint="eastAsia"/>
                <w:b/>
                <w:bCs/>
              </w:rPr>
              <w:t>3－3</w:t>
            </w:r>
          </w:p>
          <w:p>
            <w:pPr>
              <w:jc w:val="center"/>
              <w:rPr>
                <w:b/>
                <w:bCs/>
              </w:rPr>
            </w:pPr>
          </w:p>
          <w:p>
            <w:pPr>
              <w:jc w:val="center"/>
              <w:rPr>
                <w:b/>
                <w:bCs/>
              </w:rPr>
            </w:pPr>
            <w:r>
              <w:rPr>
                <w:rFonts w:hint="eastAsia"/>
                <w:b/>
                <w:bCs/>
              </w:rPr>
              <w:t>教学</w:t>
            </w:r>
          </w:p>
          <w:p>
            <w:pPr>
              <w:jc w:val="center"/>
              <w:rPr>
                <w:b/>
                <w:bCs/>
              </w:rPr>
            </w:pPr>
            <w:r>
              <w:rPr>
                <w:rFonts w:hint="eastAsia"/>
                <w:b/>
                <w:bCs/>
              </w:rPr>
              <w:t>方法</w:t>
            </w:r>
          </w:p>
          <w:p>
            <w:pPr>
              <w:jc w:val="center"/>
              <w:rPr>
                <w:b/>
                <w:bCs/>
              </w:rPr>
            </w:pPr>
            <w:r>
              <w:rPr>
                <w:rFonts w:hint="eastAsia"/>
                <w:b/>
                <w:bCs/>
              </w:rPr>
              <w:t>与</w:t>
            </w:r>
          </w:p>
          <w:p>
            <w:pPr>
              <w:jc w:val="center"/>
              <w:rPr>
                <w:b/>
                <w:bCs/>
              </w:rPr>
            </w:pPr>
            <w:r>
              <w:rPr>
                <w:rFonts w:hint="eastAsia"/>
                <w:b/>
                <w:bCs/>
              </w:rPr>
              <w:t>教学</w:t>
            </w:r>
          </w:p>
          <w:p>
            <w:pPr>
              <w:jc w:val="center"/>
              <w:rPr>
                <w:b/>
                <w:bCs/>
              </w:rPr>
            </w:pPr>
            <w:r>
              <w:rPr>
                <w:rFonts w:hint="eastAsia"/>
                <w:b/>
                <w:bCs/>
              </w:rPr>
              <w:t>手段</w:t>
            </w:r>
          </w:p>
        </w:tc>
        <w:tc>
          <w:tcPr>
            <w:tcW w:w="7436" w:type="dxa"/>
          </w:tcPr>
          <w:p>
            <w:pPr>
              <w:rPr>
                <w:rFonts w:ascii="宋体" w:hAnsi="宋体"/>
                <w:bCs/>
                <w:i/>
                <w:iCs/>
                <w:color w:val="000000"/>
                <w:sz w:val="18"/>
                <w:szCs w:val="18"/>
              </w:rPr>
            </w:pPr>
            <w:r>
              <w:rPr>
                <w:rFonts w:hint="eastAsia" w:ascii="宋体" w:hAnsi="宋体"/>
                <w:bCs/>
                <w:i/>
                <w:iCs/>
                <w:color w:val="000000"/>
                <w:sz w:val="18"/>
                <w:szCs w:val="18"/>
              </w:rPr>
              <w:t>含多种教学方法灵活使用的形式与效果；现代教育技术应用与教学改革。</w:t>
            </w:r>
          </w:p>
          <w:p>
            <w:pPr>
              <w:rPr>
                <w:sz w:val="15"/>
              </w:rPr>
            </w:pPr>
          </w:p>
          <w:p>
            <w:pPr>
              <w:rPr>
                <w:sz w:val="15"/>
              </w:rPr>
            </w:pPr>
          </w:p>
          <w:p>
            <w:pPr>
              <w:rPr>
                <w:sz w:val="15"/>
              </w:rPr>
            </w:pPr>
          </w:p>
          <w:p>
            <w:pPr>
              <w:rPr>
                <w:sz w:val="15"/>
              </w:rPr>
            </w:pPr>
          </w:p>
          <w:p>
            <w:pPr>
              <w:rPr>
                <w:sz w:val="15"/>
              </w:rPr>
            </w:pPr>
          </w:p>
          <w:p>
            <w:pPr>
              <w:rPr>
                <w:sz w:val="15"/>
              </w:rPr>
            </w:pPr>
          </w:p>
          <w:p>
            <w:pPr>
              <w:rPr>
                <w:sz w:val="15"/>
              </w:rPr>
            </w:pPr>
          </w:p>
          <w:p>
            <w:pPr>
              <w:rPr>
                <w:sz w:val="15"/>
              </w:rPr>
            </w:pPr>
          </w:p>
          <w:p>
            <w:pPr>
              <w:rPr>
                <w:sz w:val="15"/>
              </w:rPr>
            </w:pPr>
          </w:p>
          <w:p>
            <w:pPr>
              <w:rPr>
                <w:sz w:val="15"/>
              </w:rPr>
            </w:pPr>
          </w:p>
          <w:p>
            <w:pPr>
              <w:rPr>
                <w:sz w:val="15"/>
              </w:rPr>
            </w:pPr>
          </w:p>
          <w:p>
            <w:pPr>
              <w:rPr>
                <w:sz w:val="15"/>
              </w:rPr>
            </w:pPr>
          </w:p>
          <w:p>
            <w:pPr>
              <w:rPr>
                <w:sz w:val="15"/>
              </w:rPr>
            </w:pPr>
          </w:p>
          <w:p>
            <w:pPr>
              <w:rPr>
                <w:sz w:val="15"/>
              </w:rPr>
            </w:pPr>
          </w:p>
          <w:p>
            <w:pPr>
              <w:rPr>
                <w:sz w:val="15"/>
              </w:rPr>
            </w:pPr>
          </w:p>
          <w:p>
            <w:pPr>
              <w:rPr>
                <w:sz w:val="15"/>
              </w:rPr>
            </w:pPr>
          </w:p>
          <w:p>
            <w:pPr>
              <w:rPr>
                <w:sz w:val="15"/>
              </w:rPr>
            </w:pPr>
          </w:p>
          <w:p>
            <w:pPr>
              <w:rPr>
                <w:sz w:val="15"/>
              </w:rPr>
            </w:pPr>
          </w:p>
          <w:p>
            <w:pPr>
              <w:rPr>
                <w:sz w:val="15"/>
              </w:rPr>
            </w:pPr>
          </w:p>
          <w:p>
            <w:pPr>
              <w:rPr>
                <w:sz w:val="15"/>
              </w:rPr>
            </w:pPr>
          </w:p>
          <w:p>
            <w:pPr>
              <w:rPr>
                <w:sz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32" w:hRule="atLeast"/>
        </w:trPr>
        <w:tc>
          <w:tcPr>
            <w:tcW w:w="1188" w:type="dxa"/>
            <w:vAlign w:val="center"/>
          </w:tcPr>
          <w:p>
            <w:pPr>
              <w:jc w:val="center"/>
              <w:rPr>
                <w:b/>
                <w:bCs/>
              </w:rPr>
            </w:pPr>
            <w:r>
              <w:rPr>
                <w:rFonts w:hint="eastAsia"/>
                <w:b/>
                <w:bCs/>
              </w:rPr>
              <w:t>3－4</w:t>
            </w:r>
          </w:p>
          <w:p>
            <w:pPr>
              <w:jc w:val="center"/>
              <w:rPr>
                <w:b/>
                <w:bCs/>
              </w:rPr>
            </w:pPr>
          </w:p>
          <w:p>
            <w:pPr>
              <w:jc w:val="center"/>
              <w:rPr>
                <w:b/>
                <w:bCs/>
              </w:rPr>
            </w:pPr>
            <w:r>
              <w:rPr>
                <w:rFonts w:hint="eastAsia"/>
                <w:b/>
                <w:bCs/>
              </w:rPr>
              <w:t>教学</w:t>
            </w:r>
          </w:p>
          <w:p>
            <w:pPr>
              <w:jc w:val="center"/>
              <w:rPr>
                <w:b/>
                <w:bCs/>
              </w:rPr>
            </w:pPr>
            <w:r>
              <w:rPr>
                <w:rFonts w:hint="eastAsia"/>
                <w:b/>
                <w:bCs/>
              </w:rPr>
              <w:t>效果</w:t>
            </w:r>
          </w:p>
        </w:tc>
        <w:tc>
          <w:tcPr>
            <w:tcW w:w="7436" w:type="dxa"/>
          </w:tcPr>
          <w:p>
            <w:pPr>
              <w:rPr>
                <w:rFonts w:ascii="宋体" w:hAnsi="宋体"/>
                <w:bCs/>
                <w:i/>
                <w:iCs/>
                <w:color w:val="000000"/>
                <w:sz w:val="18"/>
                <w:szCs w:val="18"/>
              </w:rPr>
            </w:pPr>
            <w:r>
              <w:rPr>
                <w:rFonts w:hint="eastAsia" w:ascii="宋体" w:hAnsi="宋体"/>
                <w:bCs/>
                <w:i/>
                <w:iCs/>
                <w:color w:val="000000"/>
                <w:sz w:val="18"/>
                <w:szCs w:val="18"/>
              </w:rPr>
              <w:t>近三年学生评价结果；校内外同事专家评价及有关声誉的说明；课堂教学录像资料评价等。</w:t>
            </w:r>
          </w:p>
          <w:p>
            <w:pPr>
              <w:rPr>
                <w:sz w:val="15"/>
              </w:rPr>
            </w:pPr>
          </w:p>
          <w:p>
            <w:pPr>
              <w:rPr>
                <w:sz w:val="15"/>
              </w:rPr>
            </w:pPr>
          </w:p>
          <w:p>
            <w:pPr>
              <w:rPr>
                <w:sz w:val="15"/>
              </w:rPr>
            </w:pPr>
          </w:p>
          <w:p>
            <w:pPr>
              <w:rPr>
                <w:sz w:val="15"/>
              </w:rPr>
            </w:pPr>
          </w:p>
          <w:p>
            <w:pPr>
              <w:rPr>
                <w:sz w:val="15"/>
              </w:rPr>
            </w:pPr>
          </w:p>
          <w:p>
            <w:pPr>
              <w:rPr>
                <w:sz w:val="15"/>
              </w:rPr>
            </w:pPr>
          </w:p>
          <w:p>
            <w:pPr>
              <w:rPr>
                <w:sz w:val="15"/>
              </w:rPr>
            </w:pPr>
          </w:p>
          <w:p>
            <w:pPr>
              <w:rPr>
                <w:sz w:val="15"/>
              </w:rPr>
            </w:pPr>
          </w:p>
          <w:p>
            <w:pPr>
              <w:rPr>
                <w:sz w:val="15"/>
              </w:rPr>
            </w:pPr>
          </w:p>
          <w:p>
            <w:pPr>
              <w:rPr>
                <w:sz w:val="15"/>
              </w:rPr>
            </w:pPr>
          </w:p>
          <w:p>
            <w:pPr>
              <w:rPr>
                <w:sz w:val="15"/>
              </w:rPr>
            </w:pPr>
          </w:p>
          <w:p>
            <w:pPr>
              <w:rPr>
                <w:sz w:val="15"/>
              </w:rPr>
            </w:pPr>
          </w:p>
          <w:p>
            <w:pPr>
              <w:rPr>
                <w:sz w:val="15"/>
              </w:rPr>
            </w:pPr>
          </w:p>
          <w:p>
            <w:pPr>
              <w:rPr>
                <w:sz w:val="15"/>
              </w:rPr>
            </w:pPr>
          </w:p>
          <w:p>
            <w:pPr>
              <w:rPr>
                <w:sz w:val="15"/>
              </w:rPr>
            </w:pPr>
          </w:p>
          <w:p>
            <w:pPr>
              <w:rPr>
                <w:sz w:val="15"/>
              </w:rPr>
            </w:pPr>
          </w:p>
          <w:p>
            <w:pPr>
              <w:rPr>
                <w:sz w:val="15"/>
              </w:rPr>
            </w:pPr>
          </w:p>
          <w:p>
            <w:pPr>
              <w:rPr>
                <w:sz w:val="15"/>
              </w:rPr>
            </w:pPr>
          </w:p>
          <w:p>
            <w:pPr>
              <w:rPr>
                <w:sz w:val="15"/>
              </w:rPr>
            </w:pPr>
          </w:p>
          <w:p>
            <w:pPr>
              <w:rPr>
                <w:sz w:val="15"/>
              </w:rPr>
            </w:pPr>
          </w:p>
        </w:tc>
      </w:tr>
    </w:tbl>
    <w:p/>
    <w:p>
      <w:pPr>
        <w:rPr>
          <w:rFonts w:ascii="黑体" w:hAnsi="宋体" w:eastAsia="黑体"/>
          <w:b/>
        </w:rPr>
      </w:pPr>
      <w:r>
        <w:rPr>
          <w:rFonts w:hint="eastAsia" w:ascii="黑体" w:hAnsi="宋体" w:eastAsia="黑体"/>
          <w:b/>
        </w:rPr>
        <w:t>4</w:t>
      </w:r>
      <w:r>
        <w:rPr>
          <w:rFonts w:hint="eastAsia" w:ascii="黑体" w:hAnsi="宋体" w:eastAsia="黑体"/>
          <w:b/>
          <w:lang w:eastAsia="zh-CN"/>
        </w:rPr>
        <w:t>.</w:t>
      </w:r>
      <w:r>
        <w:rPr>
          <w:rFonts w:hint="eastAsia" w:ascii="黑体" w:hAnsi="宋体" w:eastAsia="黑体"/>
          <w:b/>
        </w:rPr>
        <w:t>建设目标、进度及时间表</w:t>
      </w:r>
    </w:p>
    <w:tbl>
      <w:tblPr>
        <w:tblStyle w:val="10"/>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jc w:val="center"/>
              <w:rPr>
                <w:rFonts w:eastAsia="黑体"/>
                <w:b/>
                <w:bCs/>
              </w:rPr>
            </w:pPr>
            <w:r>
              <w:rPr>
                <w:rFonts w:hint="eastAsia" w:eastAsia="黑体"/>
                <w:b/>
                <w:bCs/>
              </w:rPr>
              <w:t>4－1</w:t>
            </w:r>
          </w:p>
          <w:p>
            <w:pPr>
              <w:jc w:val="center"/>
              <w:rPr>
                <w:b/>
                <w:bCs/>
              </w:rPr>
            </w:pPr>
          </w:p>
          <w:p>
            <w:pPr>
              <w:jc w:val="center"/>
              <w:rPr>
                <w:b/>
                <w:bCs/>
              </w:rPr>
            </w:pPr>
            <w:r>
              <w:rPr>
                <w:rFonts w:hint="eastAsia"/>
                <w:b/>
                <w:bCs/>
              </w:rPr>
              <w:t>建设</w:t>
            </w:r>
          </w:p>
          <w:p>
            <w:pPr>
              <w:jc w:val="center"/>
              <w:rPr>
                <w:b/>
                <w:bCs/>
              </w:rPr>
            </w:pPr>
            <w:r>
              <w:rPr>
                <w:rFonts w:hint="eastAsia"/>
                <w:b/>
                <w:bCs/>
              </w:rPr>
              <w:t>目标</w:t>
            </w:r>
          </w:p>
          <w:p>
            <w:pPr>
              <w:jc w:val="center"/>
              <w:rPr>
                <w:b/>
                <w:bCs/>
              </w:rPr>
            </w:pPr>
            <w:r>
              <w:rPr>
                <w:rFonts w:hint="eastAsia"/>
                <w:b/>
                <w:bCs/>
              </w:rPr>
              <w:t>与</w:t>
            </w:r>
          </w:p>
          <w:p>
            <w:pPr>
              <w:jc w:val="center"/>
              <w:rPr>
                <w:b/>
                <w:bCs/>
              </w:rPr>
            </w:pPr>
            <w:r>
              <w:rPr>
                <w:rFonts w:hint="eastAsia"/>
                <w:b/>
                <w:bCs/>
              </w:rPr>
              <w:t>实施</w:t>
            </w:r>
          </w:p>
          <w:p>
            <w:pPr>
              <w:jc w:val="center"/>
              <w:rPr>
                <w:b/>
                <w:bCs/>
              </w:rPr>
            </w:pPr>
            <w:r>
              <w:rPr>
                <w:rFonts w:hint="eastAsia"/>
                <w:b/>
                <w:bCs/>
              </w:rPr>
              <w:t>计划</w:t>
            </w:r>
          </w:p>
        </w:tc>
        <w:tc>
          <w:tcPr>
            <w:tcW w:w="7380" w:type="dxa"/>
          </w:tcPr>
          <w:p>
            <w:pPr>
              <w:rPr>
                <w:rFonts w:ascii="宋体" w:hAnsi="宋体"/>
                <w:bCs/>
                <w:i/>
                <w:iCs/>
                <w:color w:val="000000"/>
                <w:sz w:val="18"/>
                <w:szCs w:val="18"/>
              </w:rPr>
            </w:pPr>
            <w:r>
              <w:rPr>
                <w:rFonts w:hint="eastAsia" w:ascii="宋体" w:hAnsi="宋体"/>
                <w:bCs/>
                <w:i/>
                <w:iCs/>
                <w:color w:val="000000"/>
                <w:sz w:val="18"/>
                <w:szCs w:val="18"/>
              </w:rPr>
              <w:t>本课程建设的目标、预期成效、实施计划等。</w:t>
            </w:r>
          </w:p>
          <w:p>
            <w:pPr>
              <w:rPr>
                <w:sz w:val="15"/>
              </w:rPr>
            </w:pPr>
          </w:p>
          <w:p>
            <w:pPr>
              <w:rPr>
                <w:sz w:val="15"/>
              </w:rPr>
            </w:pPr>
          </w:p>
          <w:p>
            <w:pPr>
              <w:rPr>
                <w:sz w:val="15"/>
              </w:rPr>
            </w:pPr>
          </w:p>
          <w:p>
            <w:pPr>
              <w:rPr>
                <w:sz w:val="15"/>
              </w:rPr>
            </w:pPr>
          </w:p>
          <w:p>
            <w:pPr>
              <w:rPr>
                <w:sz w:val="15"/>
              </w:rPr>
            </w:pPr>
          </w:p>
          <w:p>
            <w:pPr>
              <w:rPr>
                <w:sz w:val="15"/>
              </w:rPr>
            </w:pPr>
          </w:p>
          <w:p>
            <w:pPr>
              <w:rPr>
                <w:sz w:val="15"/>
              </w:rPr>
            </w:pPr>
          </w:p>
          <w:p>
            <w:pPr>
              <w:rPr>
                <w:sz w:val="15"/>
              </w:rPr>
            </w:pPr>
          </w:p>
          <w:p>
            <w:pPr>
              <w:rPr>
                <w:sz w:val="15"/>
              </w:rPr>
            </w:pPr>
          </w:p>
          <w:p>
            <w:pPr>
              <w:rPr>
                <w:sz w:val="15"/>
              </w:rPr>
            </w:pPr>
          </w:p>
          <w:p>
            <w:pPr>
              <w:rPr>
                <w:sz w:val="15"/>
              </w:rPr>
            </w:pPr>
          </w:p>
          <w:p>
            <w:pPr>
              <w:rPr>
                <w:sz w:val="15"/>
              </w:rPr>
            </w:pPr>
          </w:p>
          <w:p>
            <w:pPr>
              <w:rPr>
                <w:sz w:val="15"/>
              </w:rPr>
            </w:pPr>
          </w:p>
          <w:p>
            <w:pPr>
              <w:rPr>
                <w:sz w:val="15"/>
              </w:rPr>
            </w:pPr>
          </w:p>
          <w:p>
            <w:pPr>
              <w:rPr>
                <w:sz w:val="15"/>
              </w:rPr>
            </w:pPr>
          </w:p>
          <w:p>
            <w:pPr>
              <w:rPr>
                <w:sz w:val="15"/>
              </w:rPr>
            </w:pPr>
          </w:p>
          <w:p>
            <w:pPr>
              <w:rPr>
                <w:sz w:val="15"/>
              </w:rPr>
            </w:pPr>
          </w:p>
          <w:p>
            <w:pPr>
              <w:rPr>
                <w:sz w:val="15"/>
              </w:rPr>
            </w:pPr>
          </w:p>
          <w:p>
            <w:pPr>
              <w:rPr>
                <w:sz w:val="15"/>
              </w:rPr>
            </w:pPr>
          </w:p>
          <w:p>
            <w:pPr>
              <w:rPr>
                <w:sz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jc w:val="center"/>
              <w:rPr>
                <w:rFonts w:eastAsia="黑体"/>
                <w:b/>
                <w:bCs/>
              </w:rPr>
            </w:pPr>
            <w:r>
              <w:rPr>
                <w:rFonts w:hint="eastAsia" w:eastAsia="黑体"/>
                <w:b/>
                <w:bCs/>
              </w:rPr>
              <w:t>4－2</w:t>
            </w:r>
          </w:p>
          <w:p>
            <w:pPr>
              <w:jc w:val="center"/>
              <w:rPr>
                <w:rFonts w:eastAsia="黑体"/>
                <w:b/>
                <w:bCs/>
              </w:rPr>
            </w:pPr>
          </w:p>
          <w:p>
            <w:pPr>
              <w:jc w:val="center"/>
              <w:rPr>
                <w:b/>
                <w:bCs/>
              </w:rPr>
            </w:pPr>
            <w:r>
              <w:rPr>
                <w:rFonts w:hint="eastAsia"/>
                <w:b/>
                <w:bCs/>
              </w:rPr>
              <w:t>课程</w:t>
            </w:r>
          </w:p>
          <w:p>
            <w:pPr>
              <w:jc w:val="center"/>
              <w:rPr>
                <w:b/>
                <w:bCs/>
              </w:rPr>
            </w:pPr>
            <w:r>
              <w:rPr>
                <w:rFonts w:hint="eastAsia"/>
                <w:b/>
                <w:bCs/>
              </w:rPr>
              <w:t>资源</w:t>
            </w:r>
          </w:p>
          <w:p>
            <w:pPr>
              <w:jc w:val="center"/>
              <w:rPr>
                <w:b/>
                <w:bCs/>
              </w:rPr>
            </w:pPr>
            <w:r>
              <w:rPr>
                <w:rFonts w:hint="eastAsia"/>
                <w:b/>
                <w:bCs/>
              </w:rPr>
              <w:t>上网</w:t>
            </w:r>
          </w:p>
          <w:p>
            <w:pPr>
              <w:jc w:val="center"/>
              <w:rPr>
                <w:rFonts w:eastAsia="黑体"/>
                <w:b/>
                <w:bCs/>
              </w:rPr>
            </w:pPr>
            <w:r>
              <w:rPr>
                <w:rFonts w:hint="eastAsia"/>
                <w:b/>
                <w:bCs/>
              </w:rPr>
              <w:t>计划</w:t>
            </w:r>
          </w:p>
        </w:tc>
        <w:tc>
          <w:tcPr>
            <w:tcW w:w="7380" w:type="dxa"/>
          </w:tcPr>
          <w:p>
            <w:pPr>
              <w:rPr>
                <w:rFonts w:ascii="宋体" w:hAnsi="宋体"/>
                <w:bCs/>
                <w:i/>
                <w:iCs/>
                <w:color w:val="000000"/>
                <w:sz w:val="18"/>
                <w:szCs w:val="18"/>
              </w:rPr>
            </w:pPr>
            <w:r>
              <w:rPr>
                <w:rFonts w:hint="eastAsia" w:ascii="宋体" w:hAnsi="宋体"/>
                <w:bCs/>
                <w:i/>
                <w:iCs/>
                <w:color w:val="000000"/>
                <w:sz w:val="18"/>
                <w:szCs w:val="18"/>
              </w:rPr>
              <w:t>含课程网站建设详细计划；与课程相关的各种教学文件、文档资料、教学资源等的建设和上传。</w:t>
            </w:r>
          </w:p>
          <w:p>
            <w:pPr>
              <w:rPr>
                <w:sz w:val="15"/>
              </w:rPr>
            </w:pPr>
          </w:p>
          <w:p>
            <w:pPr>
              <w:rPr>
                <w:sz w:val="15"/>
              </w:rPr>
            </w:pPr>
          </w:p>
          <w:p>
            <w:pPr>
              <w:rPr>
                <w:sz w:val="15"/>
              </w:rPr>
            </w:pPr>
          </w:p>
          <w:p>
            <w:pPr>
              <w:rPr>
                <w:sz w:val="15"/>
              </w:rPr>
            </w:pPr>
          </w:p>
          <w:p>
            <w:pPr>
              <w:rPr>
                <w:sz w:val="15"/>
              </w:rPr>
            </w:pPr>
          </w:p>
          <w:p>
            <w:pPr>
              <w:rPr>
                <w:sz w:val="15"/>
              </w:rPr>
            </w:pPr>
          </w:p>
          <w:p>
            <w:pPr>
              <w:rPr>
                <w:sz w:val="15"/>
              </w:rPr>
            </w:pPr>
          </w:p>
          <w:p>
            <w:pPr>
              <w:rPr>
                <w:sz w:val="15"/>
              </w:rPr>
            </w:pPr>
          </w:p>
          <w:p>
            <w:pPr>
              <w:rPr>
                <w:sz w:val="15"/>
              </w:rPr>
            </w:pPr>
          </w:p>
          <w:p>
            <w:pPr>
              <w:rPr>
                <w:sz w:val="15"/>
              </w:rPr>
            </w:pPr>
          </w:p>
          <w:p>
            <w:pPr>
              <w:rPr>
                <w:sz w:val="15"/>
              </w:rPr>
            </w:pPr>
          </w:p>
          <w:p>
            <w:pPr>
              <w:rPr>
                <w:sz w:val="15"/>
              </w:rPr>
            </w:pPr>
          </w:p>
          <w:p>
            <w:pPr>
              <w:rPr>
                <w:sz w:val="15"/>
              </w:rPr>
            </w:pPr>
          </w:p>
          <w:p>
            <w:pPr>
              <w:rPr>
                <w:sz w:val="15"/>
              </w:rPr>
            </w:pPr>
          </w:p>
          <w:p>
            <w:pPr>
              <w:rPr>
                <w:sz w:val="15"/>
              </w:rPr>
            </w:pPr>
          </w:p>
          <w:p>
            <w:pPr>
              <w:rPr>
                <w:sz w:val="15"/>
              </w:rPr>
            </w:pPr>
          </w:p>
          <w:p>
            <w:pPr>
              <w:rPr>
                <w:sz w:val="15"/>
              </w:rPr>
            </w:pPr>
          </w:p>
          <w:p>
            <w:pPr>
              <w:rPr>
                <w:sz w:val="15"/>
              </w:rPr>
            </w:pPr>
          </w:p>
          <w:p>
            <w:pPr>
              <w:rPr>
                <w:sz w:val="15"/>
              </w:rPr>
            </w:pPr>
          </w:p>
          <w:p>
            <w:pPr>
              <w:rPr>
                <w:sz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9" w:hRule="atLeast"/>
        </w:trPr>
        <w:tc>
          <w:tcPr>
            <w:tcW w:w="1188" w:type="dxa"/>
            <w:vAlign w:val="center"/>
          </w:tcPr>
          <w:p>
            <w:pPr>
              <w:jc w:val="center"/>
              <w:rPr>
                <w:rFonts w:ascii="宋体" w:hAnsi="宋体"/>
                <w:b/>
                <w:bCs/>
              </w:rPr>
            </w:pPr>
            <w:r>
              <w:rPr>
                <w:rFonts w:hint="eastAsia" w:ascii="宋体" w:hAnsi="宋体"/>
                <w:b/>
                <w:bCs/>
              </w:rPr>
              <w:t>4－3</w:t>
            </w:r>
          </w:p>
          <w:p>
            <w:pPr>
              <w:jc w:val="center"/>
              <w:rPr>
                <w:rFonts w:ascii="宋体" w:hAnsi="宋体"/>
                <w:b/>
                <w:bCs/>
              </w:rPr>
            </w:pPr>
          </w:p>
          <w:p>
            <w:pPr>
              <w:jc w:val="center"/>
              <w:rPr>
                <w:rFonts w:ascii="宋体" w:hAnsi="宋体"/>
                <w:b/>
                <w:bCs/>
              </w:rPr>
            </w:pPr>
            <w:r>
              <w:rPr>
                <w:rFonts w:hint="eastAsia" w:ascii="宋体" w:hAnsi="宋体"/>
                <w:b/>
                <w:bCs/>
              </w:rPr>
              <w:t>经费</w:t>
            </w:r>
          </w:p>
          <w:p>
            <w:pPr>
              <w:jc w:val="center"/>
              <w:rPr>
                <w:rFonts w:ascii="宋体" w:hAnsi="宋体"/>
                <w:b/>
                <w:bCs/>
              </w:rPr>
            </w:pPr>
            <w:r>
              <w:rPr>
                <w:rFonts w:hint="eastAsia" w:ascii="宋体" w:hAnsi="宋体"/>
                <w:b/>
                <w:bCs/>
              </w:rPr>
              <w:t>安排</w:t>
            </w:r>
          </w:p>
        </w:tc>
        <w:tc>
          <w:tcPr>
            <w:tcW w:w="7380" w:type="dxa"/>
          </w:tcPr>
          <w:p>
            <w:pPr>
              <w:rPr>
                <w:rFonts w:ascii="宋体" w:hAnsi="宋体"/>
                <w:bCs/>
                <w:i/>
                <w:iCs/>
                <w:color w:val="000000"/>
                <w:sz w:val="18"/>
                <w:szCs w:val="18"/>
              </w:rPr>
            </w:pPr>
            <w:r>
              <w:rPr>
                <w:rFonts w:hint="eastAsia" w:ascii="宋体" w:hAnsi="宋体"/>
                <w:bCs/>
                <w:i/>
                <w:iCs/>
                <w:color w:val="000000"/>
                <w:sz w:val="18"/>
                <w:szCs w:val="18"/>
              </w:rPr>
              <w:t>包括申请学校建设经费及系（部）提供的配套经费的使用计划。</w:t>
            </w:r>
          </w:p>
          <w:p>
            <w:pPr>
              <w:rPr>
                <w:sz w:val="15"/>
              </w:rPr>
            </w:pPr>
          </w:p>
          <w:p>
            <w:pPr>
              <w:rPr>
                <w:sz w:val="15"/>
              </w:rPr>
            </w:pPr>
          </w:p>
          <w:p>
            <w:pPr>
              <w:rPr>
                <w:sz w:val="15"/>
              </w:rPr>
            </w:pPr>
          </w:p>
          <w:p>
            <w:pPr>
              <w:rPr>
                <w:sz w:val="15"/>
              </w:rPr>
            </w:pPr>
          </w:p>
          <w:p>
            <w:pPr>
              <w:rPr>
                <w:sz w:val="15"/>
              </w:rPr>
            </w:pPr>
          </w:p>
          <w:p>
            <w:pPr>
              <w:rPr>
                <w:sz w:val="15"/>
              </w:rPr>
            </w:pPr>
          </w:p>
          <w:p>
            <w:pPr>
              <w:rPr>
                <w:sz w:val="15"/>
              </w:rPr>
            </w:pPr>
          </w:p>
          <w:p>
            <w:pPr>
              <w:rPr>
                <w:sz w:val="15"/>
              </w:rPr>
            </w:pPr>
          </w:p>
          <w:p>
            <w:pPr>
              <w:rPr>
                <w:sz w:val="15"/>
              </w:rPr>
            </w:pPr>
          </w:p>
          <w:p>
            <w:pPr>
              <w:rPr>
                <w:sz w:val="15"/>
              </w:rPr>
            </w:pPr>
          </w:p>
          <w:p>
            <w:pPr>
              <w:rPr>
                <w:sz w:val="15"/>
              </w:rPr>
            </w:pPr>
          </w:p>
          <w:p>
            <w:pPr>
              <w:rPr>
                <w:sz w:val="15"/>
              </w:rPr>
            </w:pPr>
          </w:p>
          <w:p>
            <w:pPr>
              <w:rPr>
                <w:sz w:val="15"/>
              </w:rPr>
            </w:pPr>
          </w:p>
          <w:p>
            <w:pPr>
              <w:rPr>
                <w:sz w:val="15"/>
              </w:rPr>
            </w:pPr>
          </w:p>
          <w:p>
            <w:pPr>
              <w:rPr>
                <w:sz w:val="15"/>
              </w:rPr>
            </w:pPr>
          </w:p>
          <w:p>
            <w:pPr>
              <w:rPr>
                <w:sz w:val="15"/>
              </w:rPr>
            </w:pPr>
          </w:p>
          <w:p>
            <w:pPr>
              <w:rPr>
                <w:sz w:val="15"/>
              </w:rPr>
            </w:pPr>
          </w:p>
          <w:p>
            <w:pPr>
              <w:rPr>
                <w:sz w:val="15"/>
              </w:rPr>
            </w:pPr>
          </w:p>
          <w:p>
            <w:pPr>
              <w:rPr>
                <w:sz w:val="15"/>
              </w:rPr>
            </w:pPr>
          </w:p>
          <w:p>
            <w:pPr>
              <w:rPr>
                <w:sz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jc w:val="center"/>
              <w:rPr>
                <w:rFonts w:ascii="宋体" w:hAnsi="宋体"/>
                <w:b/>
                <w:bCs/>
              </w:rPr>
            </w:pPr>
            <w:r>
              <w:rPr>
                <w:rFonts w:hint="eastAsia" w:ascii="宋体" w:hAnsi="宋体"/>
                <w:b/>
                <w:bCs/>
              </w:rPr>
              <w:t>4－4</w:t>
            </w:r>
          </w:p>
          <w:p>
            <w:pPr>
              <w:jc w:val="center"/>
              <w:rPr>
                <w:rFonts w:ascii="宋体" w:hAnsi="宋体"/>
                <w:b/>
                <w:bCs/>
              </w:rPr>
            </w:pPr>
          </w:p>
          <w:p>
            <w:pPr>
              <w:jc w:val="center"/>
              <w:rPr>
                <w:rFonts w:ascii="宋体" w:hAnsi="宋体"/>
                <w:b/>
                <w:bCs/>
              </w:rPr>
            </w:pPr>
            <w:r>
              <w:rPr>
                <w:rFonts w:hint="eastAsia" w:ascii="宋体" w:hAnsi="宋体"/>
                <w:b/>
                <w:bCs/>
              </w:rPr>
              <w:t>项目</w:t>
            </w:r>
          </w:p>
          <w:p>
            <w:pPr>
              <w:jc w:val="center"/>
              <w:rPr>
                <w:rFonts w:ascii="宋体" w:hAnsi="宋体"/>
                <w:b/>
                <w:bCs/>
              </w:rPr>
            </w:pPr>
            <w:r>
              <w:rPr>
                <w:rFonts w:hint="eastAsia" w:ascii="宋体" w:hAnsi="宋体"/>
                <w:b/>
                <w:bCs/>
              </w:rPr>
              <w:t>进展</w:t>
            </w:r>
          </w:p>
          <w:p>
            <w:pPr>
              <w:jc w:val="center"/>
              <w:rPr>
                <w:rFonts w:ascii="宋体" w:hAnsi="宋体"/>
                <w:b/>
                <w:bCs/>
              </w:rPr>
            </w:pPr>
            <w:r>
              <w:rPr>
                <w:rFonts w:hint="eastAsia" w:ascii="宋体" w:hAnsi="宋体"/>
                <w:b/>
                <w:bCs/>
              </w:rPr>
              <w:t>及</w:t>
            </w:r>
          </w:p>
          <w:p>
            <w:pPr>
              <w:jc w:val="center"/>
              <w:rPr>
                <w:rFonts w:ascii="宋体" w:hAnsi="宋体"/>
                <w:b/>
                <w:bCs/>
              </w:rPr>
            </w:pPr>
            <w:r>
              <w:rPr>
                <w:rFonts w:hint="eastAsia" w:ascii="宋体" w:hAnsi="宋体"/>
                <w:b/>
                <w:bCs/>
              </w:rPr>
              <w:t>时间</w:t>
            </w:r>
          </w:p>
          <w:p>
            <w:pPr>
              <w:jc w:val="center"/>
              <w:rPr>
                <w:rFonts w:ascii="宋体" w:hAnsi="宋体"/>
                <w:b/>
                <w:bCs/>
              </w:rPr>
            </w:pPr>
            <w:r>
              <w:rPr>
                <w:rFonts w:hint="eastAsia" w:ascii="宋体" w:hAnsi="宋体"/>
                <w:b/>
                <w:bCs/>
              </w:rPr>
              <w:t>安排</w:t>
            </w:r>
          </w:p>
        </w:tc>
        <w:tc>
          <w:tcPr>
            <w:tcW w:w="7380" w:type="dxa"/>
          </w:tcPr>
          <w:p>
            <w:pPr>
              <w:rPr>
                <w:rFonts w:ascii="宋体" w:hAnsi="宋体"/>
                <w:bCs/>
                <w:i/>
                <w:iCs/>
                <w:color w:val="000000"/>
                <w:sz w:val="18"/>
                <w:szCs w:val="18"/>
              </w:rPr>
            </w:pPr>
            <w:r>
              <w:rPr>
                <w:rFonts w:hint="eastAsia" w:ascii="宋体" w:hAnsi="宋体"/>
                <w:bCs/>
                <w:i/>
                <w:iCs/>
                <w:color w:val="000000"/>
                <w:sz w:val="18"/>
                <w:szCs w:val="18"/>
              </w:rPr>
              <w:t>注明项目进展的具体时间（本项目建设时间一般不超过2年）。</w:t>
            </w:r>
          </w:p>
          <w:p>
            <w:pPr>
              <w:rPr>
                <w:rFonts w:ascii="宋体" w:hAnsi="宋体"/>
                <w:i/>
                <w:iCs/>
                <w:sz w:val="15"/>
              </w:rPr>
            </w:pPr>
          </w:p>
          <w:p>
            <w:pPr>
              <w:rPr>
                <w:rFonts w:ascii="宋体" w:hAnsi="宋体"/>
                <w:sz w:val="15"/>
              </w:rPr>
            </w:pPr>
          </w:p>
          <w:p>
            <w:pPr>
              <w:rPr>
                <w:rFonts w:ascii="宋体" w:hAnsi="宋体"/>
                <w:sz w:val="15"/>
              </w:rPr>
            </w:pPr>
          </w:p>
          <w:p>
            <w:pPr>
              <w:rPr>
                <w:rFonts w:ascii="宋体" w:hAnsi="宋体"/>
                <w:sz w:val="15"/>
              </w:rPr>
            </w:pPr>
          </w:p>
          <w:p>
            <w:pPr>
              <w:rPr>
                <w:rFonts w:ascii="宋体" w:hAnsi="宋体"/>
                <w:sz w:val="15"/>
              </w:rPr>
            </w:pPr>
          </w:p>
          <w:p>
            <w:pPr>
              <w:rPr>
                <w:rFonts w:ascii="宋体" w:hAnsi="宋体"/>
                <w:sz w:val="15"/>
              </w:rPr>
            </w:pPr>
          </w:p>
          <w:p>
            <w:pPr>
              <w:rPr>
                <w:rFonts w:ascii="宋体" w:hAnsi="宋体"/>
                <w:sz w:val="15"/>
              </w:rPr>
            </w:pPr>
          </w:p>
          <w:p>
            <w:pPr>
              <w:rPr>
                <w:rFonts w:ascii="宋体" w:hAnsi="宋体"/>
                <w:sz w:val="15"/>
              </w:rPr>
            </w:pPr>
          </w:p>
          <w:p>
            <w:pPr>
              <w:rPr>
                <w:rFonts w:ascii="宋体" w:hAnsi="宋体"/>
                <w:sz w:val="15"/>
              </w:rPr>
            </w:pPr>
          </w:p>
          <w:p>
            <w:pPr>
              <w:rPr>
                <w:rFonts w:ascii="宋体" w:hAnsi="宋体"/>
                <w:sz w:val="15"/>
              </w:rPr>
            </w:pPr>
          </w:p>
          <w:p>
            <w:pPr>
              <w:rPr>
                <w:rFonts w:ascii="宋体" w:hAnsi="宋体"/>
                <w:sz w:val="15"/>
              </w:rPr>
            </w:pPr>
          </w:p>
          <w:p>
            <w:pPr>
              <w:rPr>
                <w:rFonts w:ascii="宋体" w:hAnsi="宋体"/>
                <w:sz w:val="15"/>
              </w:rPr>
            </w:pPr>
          </w:p>
          <w:p>
            <w:pPr>
              <w:rPr>
                <w:rFonts w:ascii="宋体" w:hAnsi="宋体"/>
                <w:sz w:val="15"/>
              </w:rPr>
            </w:pPr>
          </w:p>
          <w:p>
            <w:pPr>
              <w:rPr>
                <w:rFonts w:ascii="宋体" w:hAnsi="宋体"/>
                <w:sz w:val="15"/>
              </w:rPr>
            </w:pPr>
          </w:p>
          <w:p>
            <w:pPr>
              <w:rPr>
                <w:rFonts w:ascii="宋体" w:hAnsi="宋体"/>
                <w:sz w:val="15"/>
              </w:rPr>
            </w:pPr>
          </w:p>
          <w:p>
            <w:pPr>
              <w:rPr>
                <w:rFonts w:ascii="宋体" w:hAnsi="宋体"/>
                <w:sz w:val="15"/>
              </w:rPr>
            </w:pPr>
          </w:p>
          <w:p>
            <w:pPr>
              <w:rPr>
                <w:rFonts w:ascii="宋体" w:hAnsi="宋体"/>
                <w:sz w:val="15"/>
              </w:rPr>
            </w:pPr>
          </w:p>
          <w:p>
            <w:pPr>
              <w:rPr>
                <w:rFonts w:ascii="宋体" w:hAnsi="宋体"/>
                <w:sz w:val="15"/>
              </w:rPr>
            </w:pPr>
          </w:p>
          <w:p>
            <w:pPr>
              <w:rPr>
                <w:rFonts w:ascii="宋体" w:hAnsi="宋体"/>
                <w:sz w:val="15"/>
              </w:rPr>
            </w:pPr>
          </w:p>
          <w:p>
            <w:pPr>
              <w:rPr>
                <w:rFonts w:ascii="宋体" w:hAnsi="宋体"/>
                <w:sz w:val="15"/>
              </w:rPr>
            </w:pPr>
          </w:p>
          <w:p>
            <w:pPr>
              <w:rPr>
                <w:rFonts w:ascii="宋体" w:hAnsi="宋体"/>
                <w:sz w:val="15"/>
              </w:rPr>
            </w:pPr>
          </w:p>
          <w:p>
            <w:pPr>
              <w:rPr>
                <w:rFonts w:ascii="宋体" w:hAnsi="宋体"/>
                <w:sz w:val="15"/>
              </w:rPr>
            </w:pPr>
          </w:p>
        </w:tc>
      </w:tr>
    </w:tbl>
    <w:p>
      <w:pPr>
        <w:rPr>
          <w:rFonts w:ascii="黑体" w:hAnsi="宋体" w:eastAsia="黑体"/>
          <w:b/>
        </w:rPr>
      </w:pPr>
      <w:r>
        <w:rPr>
          <w:rFonts w:hint="eastAsia" w:ascii="黑体" w:hAnsi="宋体" w:eastAsia="黑体"/>
          <w:b/>
        </w:rPr>
        <w:t>5</w:t>
      </w:r>
      <w:r>
        <w:rPr>
          <w:rFonts w:hint="eastAsia" w:ascii="黑体" w:hAnsi="宋体" w:eastAsia="黑体"/>
          <w:b/>
          <w:lang w:eastAsia="zh-CN"/>
        </w:rPr>
        <w:t>.</w:t>
      </w:r>
      <w:r>
        <w:rPr>
          <w:rFonts w:hint="eastAsia" w:ascii="黑体" w:hAnsi="宋体" w:eastAsia="黑体"/>
          <w:b/>
        </w:rPr>
        <w:t>申请人及部门意见</w:t>
      </w:r>
    </w:p>
    <w:tbl>
      <w:tblPr>
        <w:tblStyle w:val="10"/>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jc w:val="center"/>
              <w:rPr>
                <w:rFonts w:eastAsia="黑体"/>
                <w:b/>
                <w:bCs/>
              </w:rPr>
            </w:pPr>
            <w:r>
              <w:rPr>
                <w:rFonts w:hint="eastAsia" w:eastAsia="黑体"/>
                <w:b/>
                <w:bCs/>
              </w:rPr>
              <w:t>5－1</w:t>
            </w:r>
          </w:p>
          <w:p>
            <w:pPr>
              <w:jc w:val="center"/>
              <w:rPr>
                <w:b/>
                <w:bCs/>
              </w:rPr>
            </w:pPr>
          </w:p>
          <w:p>
            <w:pPr>
              <w:jc w:val="center"/>
              <w:rPr>
                <w:b/>
                <w:bCs/>
              </w:rPr>
            </w:pPr>
            <w:r>
              <w:rPr>
                <w:rFonts w:hint="eastAsia"/>
                <w:b/>
                <w:bCs/>
              </w:rPr>
              <w:t>课程</w:t>
            </w:r>
          </w:p>
          <w:p>
            <w:pPr>
              <w:jc w:val="center"/>
              <w:rPr>
                <w:b/>
                <w:bCs/>
              </w:rPr>
            </w:pPr>
            <w:r>
              <w:rPr>
                <w:rFonts w:hint="eastAsia"/>
                <w:b/>
                <w:bCs/>
              </w:rPr>
              <w:t>负责</w:t>
            </w:r>
          </w:p>
          <w:p>
            <w:pPr>
              <w:jc w:val="center"/>
              <w:rPr>
                <w:b/>
                <w:bCs/>
              </w:rPr>
            </w:pPr>
            <w:r>
              <w:rPr>
                <w:rFonts w:hint="eastAsia"/>
                <w:b/>
                <w:bCs/>
              </w:rPr>
              <w:t>承诺</w:t>
            </w:r>
          </w:p>
        </w:tc>
        <w:tc>
          <w:tcPr>
            <w:tcW w:w="7380" w:type="dxa"/>
          </w:tcPr>
          <w:p>
            <w:pPr>
              <w:rPr>
                <w:sz w:val="15"/>
              </w:rPr>
            </w:pPr>
          </w:p>
          <w:p>
            <w:pPr>
              <w:rPr>
                <w:sz w:val="24"/>
                <w:szCs w:val="24"/>
              </w:rPr>
            </w:pPr>
            <w:r>
              <w:rPr>
                <w:rFonts w:hint="eastAsia"/>
                <w:sz w:val="24"/>
                <w:szCs w:val="24"/>
              </w:rPr>
              <w:t>课程团队承诺：</w:t>
            </w:r>
          </w:p>
          <w:p>
            <w:pPr>
              <w:rPr>
                <w:sz w:val="24"/>
                <w:szCs w:val="24"/>
              </w:rPr>
            </w:pPr>
          </w:p>
          <w:p>
            <w:pPr>
              <w:ind w:firstLine="480" w:firstLineChars="200"/>
              <w:rPr>
                <w:sz w:val="24"/>
                <w:szCs w:val="24"/>
              </w:rPr>
            </w:pPr>
            <w:r>
              <w:rPr>
                <w:rFonts w:hint="eastAsia"/>
                <w:sz w:val="24"/>
                <w:szCs w:val="24"/>
              </w:rPr>
              <w:t>本团队保证项目申报资料真实、可信，并对报送材料的真实性负责；本团队将严格按照主管部门制定的项目实施管理办法，承担相关责任和义务，严格按照课程建设规划扎实开展工作，确保课程建设的质量和水平。</w:t>
            </w:r>
          </w:p>
          <w:p>
            <w:pPr>
              <w:rPr>
                <w:sz w:val="24"/>
                <w:szCs w:val="24"/>
              </w:rPr>
            </w:pPr>
          </w:p>
          <w:p>
            <w:pPr>
              <w:rPr>
                <w:sz w:val="15"/>
              </w:rPr>
            </w:pPr>
          </w:p>
          <w:p>
            <w:pPr>
              <w:rPr>
                <w:sz w:val="15"/>
              </w:rPr>
            </w:pPr>
          </w:p>
          <w:p>
            <w:pPr>
              <w:wordWrap w:val="0"/>
              <w:jc w:val="right"/>
              <w:rPr>
                <w:sz w:val="24"/>
                <w:szCs w:val="24"/>
              </w:rPr>
            </w:pPr>
            <w:r>
              <w:rPr>
                <w:rFonts w:hint="eastAsia"/>
                <w:sz w:val="24"/>
                <w:szCs w:val="24"/>
              </w:rPr>
              <w:t xml:space="preserve">负责人签字：                             </w:t>
            </w:r>
          </w:p>
          <w:p>
            <w:pPr>
              <w:wordWrap w:val="0"/>
              <w:jc w:val="right"/>
              <w:rPr>
                <w:sz w:val="24"/>
                <w:szCs w:val="24"/>
              </w:rPr>
            </w:pPr>
            <w:r>
              <w:rPr>
                <w:rFonts w:hint="eastAsia"/>
                <w:sz w:val="24"/>
                <w:szCs w:val="24"/>
              </w:rPr>
              <w:t xml:space="preserve">成员签字：                              </w:t>
            </w:r>
          </w:p>
          <w:p>
            <w:pPr>
              <w:wordWrap w:val="0"/>
              <w:jc w:val="right"/>
              <w:rPr>
                <w:sz w:val="24"/>
                <w:szCs w:val="24"/>
              </w:rPr>
            </w:pPr>
            <w:r>
              <w:rPr>
                <w:rFonts w:hint="eastAsia"/>
                <w:sz w:val="24"/>
                <w:szCs w:val="24"/>
              </w:rPr>
              <w:t xml:space="preserve">年   月   日  </w:t>
            </w:r>
          </w:p>
          <w:p>
            <w:pPr>
              <w:rPr>
                <w:sz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jc w:val="center"/>
              <w:rPr>
                <w:rFonts w:eastAsia="黑体"/>
                <w:b/>
                <w:bCs/>
              </w:rPr>
            </w:pPr>
            <w:r>
              <w:rPr>
                <w:rFonts w:hint="eastAsia" w:eastAsia="黑体"/>
                <w:b/>
                <w:bCs/>
              </w:rPr>
              <w:t>5－2</w:t>
            </w:r>
          </w:p>
          <w:p>
            <w:pPr>
              <w:jc w:val="center"/>
              <w:rPr>
                <w:rFonts w:eastAsia="黑体"/>
                <w:b/>
                <w:bCs/>
              </w:rPr>
            </w:pPr>
          </w:p>
          <w:p>
            <w:pPr>
              <w:jc w:val="center"/>
              <w:rPr>
                <w:b/>
                <w:bCs/>
              </w:rPr>
            </w:pPr>
            <w:r>
              <w:rPr>
                <w:rFonts w:hint="eastAsia"/>
                <w:b/>
                <w:bCs/>
              </w:rPr>
              <w:t>系(部)</w:t>
            </w:r>
          </w:p>
          <w:p>
            <w:pPr>
              <w:jc w:val="center"/>
              <w:rPr>
                <w:b/>
                <w:bCs/>
              </w:rPr>
            </w:pPr>
            <w:r>
              <w:rPr>
                <w:rFonts w:hint="eastAsia"/>
                <w:b/>
                <w:bCs/>
              </w:rPr>
              <w:t>审核</w:t>
            </w:r>
          </w:p>
          <w:p>
            <w:pPr>
              <w:jc w:val="center"/>
              <w:rPr>
                <w:rFonts w:eastAsia="黑体"/>
                <w:b/>
                <w:bCs/>
              </w:rPr>
            </w:pPr>
            <w:r>
              <w:rPr>
                <w:rFonts w:hint="eastAsia"/>
                <w:b/>
                <w:bCs/>
              </w:rPr>
              <w:t>意见</w:t>
            </w:r>
          </w:p>
        </w:tc>
        <w:tc>
          <w:tcPr>
            <w:tcW w:w="7380" w:type="dxa"/>
          </w:tcPr>
          <w:p>
            <w:pPr>
              <w:rPr>
                <w:sz w:val="24"/>
                <w:szCs w:val="24"/>
              </w:rPr>
            </w:pPr>
          </w:p>
          <w:p>
            <w:pPr>
              <w:rPr>
                <w:sz w:val="24"/>
                <w:szCs w:val="24"/>
              </w:rPr>
            </w:pPr>
            <w:r>
              <w:rPr>
                <w:rFonts w:hint="eastAsia"/>
                <w:sz w:val="24"/>
                <w:szCs w:val="24"/>
              </w:rPr>
              <w:t>系(部)审核意见：</w:t>
            </w:r>
          </w:p>
          <w:p>
            <w:pPr>
              <w:rPr>
                <w:sz w:val="15"/>
              </w:rPr>
            </w:pPr>
          </w:p>
          <w:p>
            <w:pPr>
              <w:rPr>
                <w:sz w:val="15"/>
              </w:rPr>
            </w:pPr>
          </w:p>
          <w:p>
            <w:pPr>
              <w:rPr>
                <w:sz w:val="15"/>
              </w:rPr>
            </w:pPr>
          </w:p>
          <w:p>
            <w:pPr>
              <w:rPr>
                <w:sz w:val="15"/>
              </w:rPr>
            </w:pPr>
          </w:p>
          <w:p>
            <w:pPr>
              <w:rPr>
                <w:sz w:val="15"/>
              </w:rPr>
            </w:pPr>
          </w:p>
          <w:p>
            <w:pPr>
              <w:rPr>
                <w:sz w:val="15"/>
              </w:rPr>
            </w:pPr>
          </w:p>
          <w:p>
            <w:pPr>
              <w:rPr>
                <w:sz w:val="15"/>
              </w:rPr>
            </w:pPr>
          </w:p>
          <w:p>
            <w:pPr>
              <w:rPr>
                <w:sz w:val="15"/>
              </w:rPr>
            </w:pPr>
          </w:p>
          <w:p>
            <w:pPr>
              <w:rPr>
                <w:sz w:val="15"/>
              </w:rPr>
            </w:pPr>
          </w:p>
          <w:p>
            <w:pPr>
              <w:rPr>
                <w:sz w:val="15"/>
              </w:rPr>
            </w:pPr>
          </w:p>
          <w:p>
            <w:pPr>
              <w:rPr>
                <w:sz w:val="15"/>
              </w:rPr>
            </w:pPr>
          </w:p>
          <w:p>
            <w:pPr>
              <w:rPr>
                <w:sz w:val="15"/>
              </w:rPr>
            </w:pPr>
          </w:p>
          <w:p>
            <w:pPr>
              <w:rPr>
                <w:sz w:val="15"/>
              </w:rPr>
            </w:pPr>
          </w:p>
          <w:p>
            <w:pPr>
              <w:rPr>
                <w:sz w:val="15"/>
              </w:rPr>
            </w:pPr>
          </w:p>
          <w:p>
            <w:pPr>
              <w:rPr>
                <w:sz w:val="15"/>
              </w:rPr>
            </w:pPr>
          </w:p>
          <w:p>
            <w:pPr>
              <w:rPr>
                <w:sz w:val="15"/>
              </w:rPr>
            </w:pPr>
          </w:p>
          <w:p>
            <w:pPr>
              <w:rPr>
                <w:sz w:val="15"/>
              </w:rPr>
            </w:pPr>
          </w:p>
          <w:p>
            <w:pPr>
              <w:rPr>
                <w:sz w:val="15"/>
              </w:rPr>
            </w:pPr>
          </w:p>
          <w:p>
            <w:pPr>
              <w:rPr>
                <w:sz w:val="15"/>
              </w:rPr>
            </w:pPr>
          </w:p>
          <w:p>
            <w:pPr>
              <w:rPr>
                <w:sz w:val="15"/>
              </w:rPr>
            </w:pPr>
          </w:p>
          <w:p>
            <w:pPr>
              <w:rPr>
                <w:sz w:val="15"/>
              </w:rPr>
            </w:pPr>
          </w:p>
          <w:p>
            <w:pPr>
              <w:rPr>
                <w:sz w:val="15"/>
              </w:rPr>
            </w:pPr>
          </w:p>
          <w:p>
            <w:pPr>
              <w:wordWrap w:val="0"/>
              <w:jc w:val="right"/>
              <w:rPr>
                <w:sz w:val="24"/>
                <w:szCs w:val="24"/>
              </w:rPr>
            </w:pPr>
            <w:r>
              <w:rPr>
                <w:rFonts w:hint="eastAsia"/>
                <w:sz w:val="24"/>
                <w:szCs w:val="24"/>
              </w:rPr>
              <w:t xml:space="preserve">负责人签字盖章：                             </w:t>
            </w:r>
          </w:p>
          <w:p>
            <w:pPr>
              <w:wordWrap w:val="0"/>
              <w:jc w:val="right"/>
              <w:rPr>
                <w:sz w:val="24"/>
                <w:szCs w:val="24"/>
              </w:rPr>
            </w:pPr>
            <w:r>
              <w:rPr>
                <w:rFonts w:hint="eastAsia"/>
                <w:sz w:val="24"/>
                <w:szCs w:val="24"/>
              </w:rPr>
              <w:t xml:space="preserve">                              </w:t>
            </w:r>
          </w:p>
          <w:p>
            <w:pPr>
              <w:wordWrap w:val="0"/>
              <w:jc w:val="right"/>
              <w:rPr>
                <w:sz w:val="24"/>
                <w:szCs w:val="24"/>
              </w:rPr>
            </w:pPr>
            <w:r>
              <w:rPr>
                <w:rFonts w:hint="eastAsia"/>
                <w:sz w:val="24"/>
                <w:szCs w:val="24"/>
              </w:rPr>
              <w:t xml:space="preserve">年   月   日  </w:t>
            </w:r>
          </w:p>
          <w:p>
            <w:pPr>
              <w:rPr>
                <w:sz w:val="15"/>
              </w:rPr>
            </w:pPr>
          </w:p>
          <w:p>
            <w:pPr>
              <w:rPr>
                <w:sz w:val="15"/>
              </w:rPr>
            </w:pPr>
          </w:p>
        </w:tc>
      </w:tr>
    </w:tbl>
    <w:p>
      <w:pPr>
        <w:rPr>
          <w:rFonts w:ascii="黑体" w:hAnsi="宋体" w:eastAsia="黑体"/>
          <w:b/>
        </w:rPr>
      </w:pPr>
      <w:r>
        <w:rPr>
          <w:rFonts w:hint="eastAsia" w:ascii="黑体" w:hAnsi="宋体" w:eastAsia="黑体"/>
          <w:b/>
        </w:rPr>
        <w:t>6</w:t>
      </w:r>
      <w:r>
        <w:rPr>
          <w:rFonts w:hint="eastAsia" w:ascii="黑体" w:hAnsi="宋体" w:eastAsia="黑体"/>
          <w:b/>
          <w:lang w:eastAsia="zh-CN"/>
        </w:rPr>
        <w:t>.</w:t>
      </w:r>
      <w:r>
        <w:rPr>
          <w:rFonts w:hint="eastAsia" w:ascii="黑体" w:hAnsi="宋体" w:eastAsia="黑体"/>
          <w:b/>
        </w:rPr>
        <w:t>评审意见</w:t>
      </w:r>
    </w:p>
    <w:tbl>
      <w:tblPr>
        <w:tblStyle w:val="10"/>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jc w:val="center"/>
              <w:rPr>
                <w:rFonts w:eastAsia="黑体"/>
                <w:b/>
                <w:bCs/>
              </w:rPr>
            </w:pPr>
            <w:r>
              <w:rPr>
                <w:rFonts w:hint="eastAsia" w:eastAsia="黑体"/>
                <w:b/>
                <w:bCs/>
              </w:rPr>
              <w:t>6－1</w:t>
            </w:r>
          </w:p>
          <w:p>
            <w:pPr>
              <w:jc w:val="center"/>
              <w:rPr>
                <w:b/>
                <w:bCs/>
              </w:rPr>
            </w:pPr>
          </w:p>
          <w:p>
            <w:pPr>
              <w:jc w:val="center"/>
              <w:rPr>
                <w:b/>
                <w:bCs/>
              </w:rPr>
            </w:pPr>
            <w:r>
              <w:rPr>
                <w:rFonts w:hint="eastAsia"/>
                <w:b/>
                <w:bCs/>
              </w:rPr>
              <w:t>评审</w:t>
            </w:r>
          </w:p>
          <w:p>
            <w:pPr>
              <w:jc w:val="center"/>
              <w:rPr>
                <w:b/>
                <w:bCs/>
              </w:rPr>
            </w:pPr>
            <w:r>
              <w:rPr>
                <w:rFonts w:hint="eastAsia"/>
                <w:b/>
                <w:bCs/>
              </w:rPr>
              <w:t>专家</w:t>
            </w:r>
          </w:p>
          <w:p>
            <w:pPr>
              <w:jc w:val="center"/>
              <w:rPr>
                <w:b/>
                <w:bCs/>
              </w:rPr>
            </w:pPr>
            <w:r>
              <w:rPr>
                <w:rFonts w:hint="eastAsia"/>
                <w:b/>
                <w:bCs/>
              </w:rPr>
              <w:t>意见</w:t>
            </w:r>
          </w:p>
          <w:p>
            <w:pPr>
              <w:jc w:val="center"/>
              <w:rPr>
                <w:b/>
                <w:bCs/>
              </w:rPr>
            </w:pPr>
            <w:r>
              <w:rPr>
                <w:rFonts w:hint="eastAsia"/>
                <w:b/>
                <w:bCs/>
              </w:rPr>
              <w:t>及</w:t>
            </w:r>
          </w:p>
          <w:p>
            <w:pPr>
              <w:jc w:val="center"/>
              <w:rPr>
                <w:b/>
                <w:bCs/>
              </w:rPr>
            </w:pPr>
            <w:r>
              <w:rPr>
                <w:rFonts w:hint="eastAsia"/>
                <w:b/>
                <w:bCs/>
              </w:rPr>
              <w:t>建议</w:t>
            </w:r>
          </w:p>
        </w:tc>
        <w:tc>
          <w:tcPr>
            <w:tcW w:w="7380" w:type="dxa"/>
          </w:tcPr>
          <w:p>
            <w:pPr>
              <w:rPr>
                <w:sz w:val="15"/>
              </w:rPr>
            </w:pPr>
          </w:p>
          <w:p>
            <w:pPr>
              <w:rPr>
                <w:sz w:val="24"/>
                <w:szCs w:val="24"/>
              </w:rPr>
            </w:pPr>
            <w:r>
              <w:rPr>
                <w:rFonts w:hint="eastAsia"/>
                <w:sz w:val="24"/>
                <w:szCs w:val="24"/>
              </w:rPr>
              <w:t>评审专家意见及建议：</w:t>
            </w:r>
          </w:p>
          <w:p>
            <w:pPr>
              <w:rPr>
                <w:sz w:val="15"/>
              </w:rPr>
            </w:pPr>
          </w:p>
          <w:p>
            <w:pPr>
              <w:rPr>
                <w:sz w:val="15"/>
              </w:rPr>
            </w:pPr>
          </w:p>
          <w:p>
            <w:pPr>
              <w:rPr>
                <w:sz w:val="15"/>
              </w:rPr>
            </w:pPr>
          </w:p>
          <w:p>
            <w:pPr>
              <w:rPr>
                <w:sz w:val="15"/>
              </w:rPr>
            </w:pPr>
          </w:p>
          <w:p>
            <w:pPr>
              <w:rPr>
                <w:sz w:val="15"/>
              </w:rPr>
            </w:pPr>
          </w:p>
          <w:p>
            <w:pPr>
              <w:rPr>
                <w:sz w:val="15"/>
              </w:rPr>
            </w:pPr>
          </w:p>
          <w:p>
            <w:pPr>
              <w:rPr>
                <w:sz w:val="15"/>
              </w:rPr>
            </w:pPr>
          </w:p>
          <w:p>
            <w:pPr>
              <w:rPr>
                <w:sz w:val="15"/>
              </w:rPr>
            </w:pPr>
          </w:p>
          <w:p>
            <w:pPr>
              <w:rPr>
                <w:sz w:val="15"/>
              </w:rPr>
            </w:pPr>
          </w:p>
          <w:p>
            <w:pPr>
              <w:rPr>
                <w:sz w:val="15"/>
              </w:rPr>
            </w:pPr>
          </w:p>
          <w:p>
            <w:pPr>
              <w:rPr>
                <w:sz w:val="15"/>
              </w:rPr>
            </w:pPr>
          </w:p>
          <w:p>
            <w:pPr>
              <w:rPr>
                <w:sz w:val="15"/>
              </w:rPr>
            </w:pPr>
          </w:p>
          <w:p>
            <w:pPr>
              <w:rPr>
                <w:sz w:val="15"/>
              </w:rPr>
            </w:pPr>
          </w:p>
          <w:p>
            <w:pPr>
              <w:rPr>
                <w:sz w:val="15"/>
              </w:rPr>
            </w:pPr>
          </w:p>
          <w:p>
            <w:pPr>
              <w:rPr>
                <w:sz w:val="15"/>
              </w:rPr>
            </w:pPr>
          </w:p>
          <w:p>
            <w:pPr>
              <w:rPr>
                <w:sz w:val="15"/>
              </w:rPr>
            </w:pPr>
          </w:p>
          <w:p>
            <w:pPr>
              <w:rPr>
                <w:sz w:val="15"/>
              </w:rPr>
            </w:pPr>
          </w:p>
          <w:p>
            <w:pPr>
              <w:rPr>
                <w:sz w:val="15"/>
              </w:rPr>
            </w:pPr>
          </w:p>
          <w:p>
            <w:pPr>
              <w:rPr>
                <w:sz w:val="15"/>
              </w:rPr>
            </w:pPr>
          </w:p>
          <w:p>
            <w:pPr>
              <w:rPr>
                <w:sz w:val="15"/>
              </w:rPr>
            </w:pPr>
          </w:p>
          <w:p>
            <w:pPr>
              <w:wordWrap w:val="0"/>
              <w:jc w:val="right"/>
              <w:rPr>
                <w:sz w:val="24"/>
                <w:szCs w:val="24"/>
              </w:rPr>
            </w:pPr>
            <w:r>
              <w:rPr>
                <w:rFonts w:hint="eastAsia"/>
                <w:sz w:val="24"/>
                <w:szCs w:val="24"/>
              </w:rPr>
              <w:t xml:space="preserve">专家组组长签字：                                       </w:t>
            </w:r>
          </w:p>
          <w:p>
            <w:pPr>
              <w:wordWrap w:val="0"/>
              <w:jc w:val="right"/>
              <w:rPr>
                <w:sz w:val="24"/>
                <w:szCs w:val="24"/>
              </w:rPr>
            </w:pPr>
            <w:r>
              <w:rPr>
                <w:rFonts w:hint="eastAsia"/>
                <w:sz w:val="24"/>
                <w:szCs w:val="24"/>
              </w:rPr>
              <w:t xml:space="preserve">  </w:t>
            </w:r>
          </w:p>
          <w:p>
            <w:pPr>
              <w:wordWrap w:val="0"/>
              <w:jc w:val="right"/>
              <w:rPr>
                <w:sz w:val="15"/>
              </w:rPr>
            </w:pPr>
            <w:r>
              <w:rPr>
                <w:rFonts w:hint="eastAsia"/>
                <w:sz w:val="24"/>
                <w:szCs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88" w:type="dxa"/>
            <w:vAlign w:val="center"/>
          </w:tcPr>
          <w:p>
            <w:pPr>
              <w:jc w:val="center"/>
              <w:rPr>
                <w:rFonts w:eastAsia="黑体"/>
                <w:b/>
                <w:bCs/>
              </w:rPr>
            </w:pPr>
            <w:r>
              <w:rPr>
                <w:rFonts w:hint="eastAsia" w:eastAsia="黑体"/>
                <w:b/>
                <w:bCs/>
              </w:rPr>
              <w:t>6－2</w:t>
            </w:r>
          </w:p>
          <w:p>
            <w:pPr>
              <w:jc w:val="center"/>
              <w:rPr>
                <w:rFonts w:eastAsia="黑体"/>
                <w:b/>
                <w:bCs/>
              </w:rPr>
            </w:pPr>
          </w:p>
          <w:p>
            <w:pPr>
              <w:jc w:val="center"/>
              <w:rPr>
                <w:b/>
                <w:bCs/>
              </w:rPr>
            </w:pPr>
            <w:r>
              <w:rPr>
                <w:rFonts w:hint="eastAsia"/>
                <w:b/>
                <w:bCs/>
              </w:rPr>
              <w:t>教务处</w:t>
            </w:r>
          </w:p>
          <w:p>
            <w:pPr>
              <w:jc w:val="center"/>
              <w:rPr>
                <w:rFonts w:eastAsia="黑体"/>
                <w:b/>
                <w:bCs/>
              </w:rPr>
            </w:pPr>
            <w:r>
              <w:rPr>
                <w:rFonts w:hint="eastAsia"/>
                <w:b/>
                <w:bCs/>
              </w:rPr>
              <w:t>意见</w:t>
            </w:r>
          </w:p>
        </w:tc>
        <w:tc>
          <w:tcPr>
            <w:tcW w:w="7380" w:type="dxa"/>
          </w:tcPr>
          <w:p>
            <w:pPr>
              <w:rPr>
                <w:sz w:val="24"/>
                <w:szCs w:val="24"/>
              </w:rPr>
            </w:pPr>
          </w:p>
          <w:p>
            <w:pPr>
              <w:rPr>
                <w:sz w:val="24"/>
                <w:szCs w:val="24"/>
              </w:rPr>
            </w:pPr>
            <w:r>
              <w:rPr>
                <w:rFonts w:hint="eastAsia"/>
                <w:sz w:val="24"/>
                <w:szCs w:val="24"/>
              </w:rPr>
              <w:t>教务处审核意见：</w:t>
            </w:r>
          </w:p>
          <w:p>
            <w:pPr>
              <w:rPr>
                <w:sz w:val="15"/>
              </w:rPr>
            </w:pPr>
          </w:p>
          <w:p>
            <w:pPr>
              <w:rPr>
                <w:sz w:val="15"/>
              </w:rPr>
            </w:pPr>
          </w:p>
          <w:p>
            <w:pPr>
              <w:rPr>
                <w:sz w:val="15"/>
              </w:rPr>
            </w:pPr>
          </w:p>
          <w:p>
            <w:pPr>
              <w:wordWrap w:val="0"/>
              <w:jc w:val="right"/>
              <w:rPr>
                <w:sz w:val="24"/>
                <w:szCs w:val="24"/>
              </w:rPr>
            </w:pPr>
            <w:r>
              <w:rPr>
                <w:rFonts w:hint="eastAsia"/>
                <w:sz w:val="24"/>
                <w:szCs w:val="24"/>
              </w:rPr>
              <w:t xml:space="preserve">签字盖章：                       </w:t>
            </w:r>
          </w:p>
          <w:p>
            <w:pPr>
              <w:wordWrap w:val="0"/>
              <w:jc w:val="right"/>
              <w:rPr>
                <w:sz w:val="24"/>
                <w:szCs w:val="24"/>
              </w:rPr>
            </w:pPr>
            <w:r>
              <w:rPr>
                <w:rFonts w:hint="eastAsia"/>
                <w:sz w:val="24"/>
                <w:szCs w:val="24"/>
              </w:rPr>
              <w:t xml:space="preserve">                              </w:t>
            </w:r>
          </w:p>
          <w:p>
            <w:pPr>
              <w:wordWrap w:val="0"/>
              <w:jc w:val="right"/>
              <w:rPr>
                <w:sz w:val="24"/>
                <w:szCs w:val="24"/>
              </w:rPr>
            </w:pPr>
            <w:r>
              <w:rPr>
                <w:rFonts w:hint="eastAsia"/>
                <w:sz w:val="24"/>
                <w:szCs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jc w:val="center"/>
              <w:rPr>
                <w:rFonts w:eastAsia="黑体"/>
                <w:b/>
                <w:bCs/>
              </w:rPr>
            </w:pPr>
            <w:r>
              <w:rPr>
                <w:rFonts w:hint="eastAsia" w:eastAsia="黑体"/>
                <w:b/>
                <w:bCs/>
              </w:rPr>
              <w:t>6－3</w:t>
            </w:r>
          </w:p>
          <w:p>
            <w:pPr>
              <w:jc w:val="center"/>
              <w:rPr>
                <w:rFonts w:eastAsia="黑体"/>
                <w:b/>
                <w:bCs/>
              </w:rPr>
            </w:pPr>
          </w:p>
          <w:p>
            <w:pPr>
              <w:jc w:val="center"/>
              <w:rPr>
                <w:b/>
                <w:bCs/>
              </w:rPr>
            </w:pPr>
            <w:r>
              <w:rPr>
                <w:rFonts w:hint="eastAsia"/>
                <w:b/>
                <w:bCs/>
              </w:rPr>
              <w:t>学校</w:t>
            </w:r>
          </w:p>
          <w:p>
            <w:pPr>
              <w:jc w:val="center"/>
              <w:rPr>
                <w:rFonts w:eastAsia="黑体"/>
                <w:b/>
                <w:bCs/>
              </w:rPr>
            </w:pPr>
            <w:r>
              <w:rPr>
                <w:rFonts w:hint="eastAsia"/>
                <w:b/>
                <w:bCs/>
              </w:rPr>
              <w:t>意见</w:t>
            </w:r>
          </w:p>
        </w:tc>
        <w:tc>
          <w:tcPr>
            <w:tcW w:w="7380" w:type="dxa"/>
          </w:tcPr>
          <w:p>
            <w:pPr>
              <w:rPr>
                <w:sz w:val="24"/>
                <w:szCs w:val="24"/>
              </w:rPr>
            </w:pPr>
          </w:p>
          <w:p>
            <w:pPr>
              <w:rPr>
                <w:sz w:val="24"/>
                <w:szCs w:val="24"/>
              </w:rPr>
            </w:pPr>
            <w:r>
              <w:rPr>
                <w:rFonts w:hint="eastAsia"/>
                <w:sz w:val="24"/>
                <w:szCs w:val="24"/>
              </w:rPr>
              <w:t>学校审核意见：</w:t>
            </w:r>
          </w:p>
          <w:p>
            <w:pPr>
              <w:rPr>
                <w:sz w:val="15"/>
              </w:rPr>
            </w:pPr>
          </w:p>
          <w:p>
            <w:pPr>
              <w:rPr>
                <w:sz w:val="15"/>
              </w:rPr>
            </w:pPr>
          </w:p>
          <w:p>
            <w:pPr>
              <w:rPr>
                <w:sz w:val="15"/>
              </w:rPr>
            </w:pPr>
          </w:p>
          <w:p>
            <w:pPr>
              <w:rPr>
                <w:sz w:val="15"/>
              </w:rPr>
            </w:pPr>
          </w:p>
          <w:p>
            <w:pPr>
              <w:wordWrap w:val="0"/>
              <w:jc w:val="right"/>
              <w:rPr>
                <w:sz w:val="24"/>
                <w:szCs w:val="24"/>
              </w:rPr>
            </w:pPr>
            <w:r>
              <w:rPr>
                <w:rFonts w:hint="eastAsia"/>
                <w:sz w:val="24"/>
                <w:szCs w:val="24"/>
              </w:rPr>
              <w:t xml:space="preserve">签字盖章：                        </w:t>
            </w:r>
          </w:p>
          <w:p>
            <w:pPr>
              <w:wordWrap w:val="0"/>
              <w:jc w:val="right"/>
              <w:rPr>
                <w:sz w:val="24"/>
                <w:szCs w:val="24"/>
              </w:rPr>
            </w:pPr>
            <w:r>
              <w:rPr>
                <w:rFonts w:hint="eastAsia"/>
                <w:sz w:val="24"/>
                <w:szCs w:val="24"/>
              </w:rPr>
              <w:t xml:space="preserve">                              </w:t>
            </w:r>
          </w:p>
          <w:p>
            <w:pPr>
              <w:wordWrap w:val="0"/>
              <w:jc w:val="right"/>
              <w:rPr>
                <w:sz w:val="24"/>
                <w:szCs w:val="24"/>
              </w:rPr>
            </w:pPr>
            <w:r>
              <w:rPr>
                <w:rFonts w:hint="eastAsia"/>
                <w:sz w:val="24"/>
                <w:szCs w:val="24"/>
              </w:rPr>
              <w:t xml:space="preserve">年   月   日  </w:t>
            </w:r>
          </w:p>
        </w:tc>
      </w:tr>
    </w:tbl>
    <w:p>
      <w:pPr>
        <w:rPr>
          <w:b/>
          <w:sz w:val="24"/>
          <w:szCs w:val="24"/>
        </w:rPr>
        <w:sectPr>
          <w:footerReference r:id="rId4" w:type="default"/>
          <w:type w:val="continuous"/>
          <w:pgSz w:w="11906" w:h="16838"/>
          <w:pgMar w:top="1440" w:right="1800" w:bottom="1440" w:left="1800" w:header="851" w:footer="992" w:gutter="0"/>
          <w:pgNumType w:fmt="numberInDash" w:start="0"/>
          <w:cols w:space="425" w:num="1"/>
          <w:docGrid w:type="lines" w:linePitch="312" w:charSpace="0"/>
        </w:sectPr>
      </w:pPr>
      <w:bookmarkStart w:id="0" w:name="_Toc252544059"/>
    </w:p>
    <w:p>
      <w:pPr>
        <w:rPr>
          <w:rFonts w:hint="eastAsia"/>
          <w:b/>
          <w:sz w:val="24"/>
          <w:szCs w:val="24"/>
        </w:rPr>
      </w:pPr>
    </w:p>
    <w:p>
      <w:pPr>
        <w:rPr>
          <w:b/>
          <w:sz w:val="24"/>
          <w:szCs w:val="24"/>
        </w:rPr>
      </w:pPr>
      <w:r>
        <w:rPr>
          <w:rFonts w:hint="eastAsia"/>
          <w:b/>
          <w:sz w:val="24"/>
          <w:szCs w:val="24"/>
        </w:rPr>
        <w:t xml:space="preserve">附件2 </w:t>
      </w:r>
    </w:p>
    <w:p>
      <w:pPr>
        <w:wordWrap w:val="0"/>
        <w:jc w:val="right"/>
        <w:rPr>
          <w:b/>
          <w:sz w:val="24"/>
          <w:szCs w:val="24"/>
        </w:rPr>
      </w:pPr>
      <w:r>
        <w:rPr>
          <w:rFonts w:hint="eastAsia"/>
          <w:b/>
          <w:sz w:val="24"/>
          <w:szCs w:val="24"/>
        </w:rPr>
        <w:t xml:space="preserve">编号：      </w:t>
      </w:r>
    </w:p>
    <w:p/>
    <w:p>
      <w:pPr>
        <w:rPr>
          <w:rFonts w:hint="eastAsia"/>
          <w:b/>
          <w:sz w:val="44"/>
        </w:rPr>
      </w:pPr>
    </w:p>
    <w:p>
      <w:pPr>
        <w:rPr>
          <w:rFonts w:hint="eastAsia"/>
          <w:b/>
          <w:sz w:val="44"/>
        </w:rPr>
      </w:pPr>
    </w:p>
    <w:p>
      <w:pPr>
        <w:jc w:val="center"/>
        <w:rPr>
          <w:rFonts w:hint="eastAsia" w:ascii="黑体" w:eastAsia="黑体"/>
          <w:b/>
          <w:sz w:val="48"/>
          <w:szCs w:val="48"/>
        </w:rPr>
      </w:pPr>
      <w:r>
        <w:rPr>
          <w:rFonts w:hint="eastAsia" w:ascii="黑体" w:eastAsia="黑体"/>
          <w:b/>
          <w:sz w:val="48"/>
          <w:szCs w:val="48"/>
        </w:rPr>
        <w:t>河南测绘职业学院</w:t>
      </w:r>
    </w:p>
    <w:p>
      <w:pPr>
        <w:jc w:val="center"/>
        <w:rPr>
          <w:rFonts w:hint="eastAsia" w:ascii="黑体" w:eastAsia="黑体"/>
          <w:b/>
          <w:sz w:val="48"/>
          <w:szCs w:val="48"/>
        </w:rPr>
      </w:pPr>
    </w:p>
    <w:p>
      <w:pPr>
        <w:jc w:val="center"/>
        <w:rPr>
          <w:rFonts w:hint="eastAsia" w:ascii="黑体" w:eastAsia="黑体"/>
          <w:b/>
          <w:sz w:val="48"/>
          <w:szCs w:val="48"/>
        </w:rPr>
      </w:pPr>
      <w:r>
        <w:rPr>
          <w:rFonts w:hint="eastAsia" w:ascii="黑体" w:eastAsia="黑体"/>
          <w:b/>
          <w:sz w:val="48"/>
          <w:szCs w:val="48"/>
        </w:rPr>
        <w:t>课 程 建 设 验 收 报 告 书</w:t>
      </w:r>
    </w:p>
    <w:p>
      <w:pPr>
        <w:ind w:firstLine="960" w:firstLineChars="300"/>
        <w:rPr>
          <w:rFonts w:hint="eastAsia"/>
          <w:sz w:val="32"/>
        </w:rPr>
      </w:pPr>
    </w:p>
    <w:p>
      <w:pPr>
        <w:ind w:firstLine="960" w:firstLineChars="300"/>
        <w:rPr>
          <w:rFonts w:hint="eastAsia"/>
          <w:sz w:val="32"/>
        </w:rPr>
      </w:pPr>
    </w:p>
    <w:p>
      <w:pPr>
        <w:spacing w:line="720" w:lineRule="auto"/>
        <w:ind w:firstLine="848" w:firstLineChars="303"/>
        <w:rPr>
          <w:rFonts w:hint="eastAsia" w:ascii="黑体" w:hAnsi="黑体" w:eastAsia="黑体" w:cs="黑体"/>
          <w:bCs/>
          <w:sz w:val="28"/>
          <w:szCs w:val="28"/>
          <w:u w:val="single"/>
        </w:rPr>
      </w:pPr>
      <w:r>
        <w:rPr>
          <w:rFonts w:hint="eastAsia" w:ascii="黑体" w:hAnsi="黑体" w:eastAsia="黑体" w:cs="黑体"/>
          <w:bCs/>
          <w:sz w:val="28"/>
          <w:szCs w:val="28"/>
        </w:rPr>
        <w:t>课 程 名 称：</w:t>
      </w:r>
      <w:r>
        <w:rPr>
          <w:rFonts w:hint="eastAsia" w:ascii="黑体" w:hAnsi="黑体" w:eastAsia="黑体" w:cs="黑体"/>
          <w:bCs/>
          <w:sz w:val="28"/>
          <w:szCs w:val="28"/>
          <w:u w:val="single"/>
        </w:rPr>
        <w:t xml:space="preserve">                               </w:t>
      </w:r>
    </w:p>
    <w:p>
      <w:pPr>
        <w:spacing w:line="720" w:lineRule="auto"/>
        <w:ind w:firstLine="848" w:firstLineChars="303"/>
        <w:rPr>
          <w:rFonts w:hint="eastAsia" w:ascii="黑体" w:hAnsi="黑体" w:eastAsia="黑体" w:cs="黑体"/>
          <w:bCs/>
          <w:sz w:val="28"/>
          <w:szCs w:val="28"/>
        </w:rPr>
      </w:pPr>
      <w:r>
        <w:rPr>
          <w:rFonts w:hint="eastAsia" w:ascii="黑体" w:hAnsi="黑体" w:eastAsia="黑体" w:cs="黑体"/>
          <w:bCs/>
          <w:sz w:val="28"/>
          <w:szCs w:val="28"/>
        </w:rPr>
        <w:t>课 程</w:t>
      </w:r>
      <w:r>
        <w:rPr>
          <w:rFonts w:hint="eastAsia" w:ascii="黑体" w:hAnsi="黑体" w:eastAsia="黑体" w:cs="黑体"/>
          <w:bCs/>
          <w:sz w:val="28"/>
          <w:szCs w:val="28"/>
          <w:lang w:val="en-US" w:eastAsia="zh-CN"/>
        </w:rPr>
        <w:t xml:space="preserve"> </w:t>
      </w:r>
      <w:r>
        <w:rPr>
          <w:rFonts w:hint="eastAsia" w:ascii="黑体" w:hAnsi="黑体" w:eastAsia="黑体" w:cs="黑体"/>
          <w:bCs/>
          <w:sz w:val="28"/>
          <w:szCs w:val="28"/>
          <w:lang w:eastAsia="zh-CN"/>
        </w:rPr>
        <w:t>类</w:t>
      </w:r>
      <w:r>
        <w:rPr>
          <w:rFonts w:hint="eastAsia" w:ascii="黑体" w:hAnsi="黑体" w:eastAsia="黑体" w:cs="黑体"/>
          <w:bCs/>
          <w:sz w:val="28"/>
          <w:szCs w:val="28"/>
          <w:lang w:val="en-US" w:eastAsia="zh-CN"/>
        </w:rPr>
        <w:t xml:space="preserve"> </w:t>
      </w:r>
      <w:r>
        <w:rPr>
          <w:rFonts w:hint="eastAsia" w:ascii="黑体" w:hAnsi="黑体" w:eastAsia="黑体" w:cs="黑体"/>
          <w:bCs/>
          <w:sz w:val="28"/>
          <w:szCs w:val="28"/>
          <w:lang w:eastAsia="zh-CN"/>
        </w:rPr>
        <w:t>型</w:t>
      </w:r>
      <w:r>
        <w:rPr>
          <w:rFonts w:hint="eastAsia" w:ascii="黑体" w:hAnsi="黑体" w:eastAsia="黑体" w:cs="黑体"/>
          <w:bCs/>
          <w:sz w:val="28"/>
          <w:szCs w:val="28"/>
        </w:rPr>
        <w:t>：</w:t>
      </w:r>
      <w:r>
        <w:rPr>
          <w:rFonts w:hint="eastAsia" w:eastAsia="黑体"/>
          <w:sz w:val="28"/>
          <w:u w:val="single"/>
        </w:rPr>
        <w:t xml:space="preserve"> </w:t>
      </w:r>
      <w:r>
        <w:rPr>
          <w:rFonts w:hint="eastAsia" w:eastAsia="黑体"/>
          <w:sz w:val="28"/>
          <w:u w:val="single"/>
          <w:lang w:val="en-US" w:eastAsia="zh-CN"/>
        </w:rPr>
        <w:t xml:space="preserve">                               </w:t>
      </w:r>
    </w:p>
    <w:p>
      <w:pPr>
        <w:spacing w:line="720" w:lineRule="auto"/>
        <w:ind w:firstLine="848" w:firstLineChars="303"/>
        <w:rPr>
          <w:rFonts w:hint="eastAsia" w:ascii="黑体" w:hAnsi="黑体" w:eastAsia="黑体" w:cs="黑体"/>
          <w:bCs/>
          <w:sz w:val="28"/>
          <w:szCs w:val="28"/>
          <w:u w:val="single"/>
        </w:rPr>
      </w:pPr>
      <w:r>
        <w:rPr>
          <w:rFonts w:hint="eastAsia" w:ascii="黑体" w:hAnsi="黑体" w:eastAsia="黑体" w:cs="黑体"/>
          <w:bCs/>
          <w:sz w:val="28"/>
          <w:szCs w:val="28"/>
        </w:rPr>
        <w:t>课程负责人 ：</w:t>
      </w:r>
      <w:r>
        <w:rPr>
          <w:rFonts w:hint="eastAsia" w:ascii="黑体" w:hAnsi="黑体" w:eastAsia="黑体" w:cs="黑体"/>
          <w:bCs/>
          <w:sz w:val="28"/>
          <w:szCs w:val="28"/>
          <w:u w:val="single"/>
        </w:rPr>
        <w:t xml:space="preserve">                               </w:t>
      </w:r>
    </w:p>
    <w:p>
      <w:pPr>
        <w:spacing w:line="720" w:lineRule="auto"/>
        <w:ind w:firstLine="848" w:firstLineChars="303"/>
        <w:rPr>
          <w:rFonts w:hint="eastAsia" w:ascii="黑体" w:hAnsi="黑体" w:eastAsia="黑体" w:cs="黑体"/>
          <w:bCs/>
          <w:sz w:val="28"/>
          <w:szCs w:val="28"/>
          <w:u w:val="single"/>
        </w:rPr>
      </w:pPr>
      <w:r>
        <w:rPr>
          <w:rFonts w:hint="eastAsia" w:ascii="黑体" w:hAnsi="黑体" w:eastAsia="黑体" w:cs="黑体"/>
          <w:bCs/>
          <w:sz w:val="28"/>
          <w:szCs w:val="28"/>
        </w:rPr>
        <w:t>申 报 单 位：</w:t>
      </w:r>
      <w:r>
        <w:rPr>
          <w:rFonts w:hint="eastAsia" w:ascii="黑体" w:hAnsi="黑体" w:eastAsia="黑体" w:cs="黑体"/>
          <w:bCs/>
          <w:sz w:val="28"/>
          <w:szCs w:val="28"/>
        </w:rPr>
        <w:softHyphen/>
      </w:r>
      <w:r>
        <w:rPr>
          <w:rFonts w:hint="eastAsia" w:ascii="黑体" w:hAnsi="黑体" w:eastAsia="黑体" w:cs="黑体"/>
          <w:bCs/>
          <w:sz w:val="28"/>
          <w:szCs w:val="28"/>
          <w:u w:val="single"/>
        </w:rPr>
        <w:t xml:space="preserve">                               </w:t>
      </w:r>
    </w:p>
    <w:p>
      <w:pPr>
        <w:spacing w:line="720" w:lineRule="auto"/>
        <w:ind w:firstLine="848" w:firstLineChars="303"/>
        <w:rPr>
          <w:rFonts w:hint="eastAsia" w:ascii="黑体" w:hAnsi="黑体" w:eastAsia="黑体" w:cs="黑体"/>
          <w:bCs/>
          <w:sz w:val="28"/>
          <w:szCs w:val="28"/>
          <w:u w:val="single"/>
        </w:rPr>
      </w:pPr>
      <w:r>
        <w:rPr>
          <w:rFonts w:hint="eastAsia" w:ascii="黑体" w:hAnsi="黑体" w:eastAsia="黑体" w:cs="黑体"/>
          <w:bCs/>
          <w:sz w:val="28"/>
          <w:szCs w:val="28"/>
        </w:rPr>
        <w:t>申 报 时 间：</w:t>
      </w:r>
      <w:r>
        <w:rPr>
          <w:rFonts w:hint="eastAsia" w:ascii="黑体" w:hAnsi="黑体" w:eastAsia="黑体" w:cs="黑体"/>
          <w:bCs/>
          <w:sz w:val="28"/>
          <w:szCs w:val="28"/>
          <w:u w:val="single"/>
        </w:rPr>
        <w:t xml:space="preserve">         年    月     日       </w:t>
      </w:r>
    </w:p>
    <w:p>
      <w:pPr>
        <w:spacing w:line="720" w:lineRule="auto"/>
        <w:ind w:firstLine="848" w:firstLineChars="303"/>
        <w:rPr>
          <w:rFonts w:hint="eastAsia" w:ascii="黑体" w:hAnsi="黑体" w:eastAsia="黑体" w:cs="黑体"/>
          <w:bCs/>
          <w:sz w:val="28"/>
          <w:szCs w:val="28"/>
          <w:u w:val="single"/>
        </w:rPr>
      </w:pPr>
      <w:r>
        <w:rPr>
          <w:rFonts w:hint="eastAsia" w:ascii="黑体" w:hAnsi="黑体" w:eastAsia="黑体" w:cs="黑体"/>
          <w:bCs/>
          <w:sz w:val="28"/>
          <w:szCs w:val="28"/>
        </w:rPr>
        <w:t>结 题 时 间：</w:t>
      </w:r>
      <w:r>
        <w:rPr>
          <w:rFonts w:hint="eastAsia" w:ascii="黑体" w:hAnsi="黑体" w:eastAsia="黑体" w:cs="黑体"/>
          <w:bCs/>
          <w:sz w:val="28"/>
          <w:szCs w:val="28"/>
          <w:u w:val="single"/>
        </w:rPr>
        <w:t xml:space="preserve">         年    月     日       </w:t>
      </w:r>
    </w:p>
    <w:p>
      <w:pPr>
        <w:jc w:val="center"/>
        <w:rPr>
          <w:rFonts w:hint="eastAsia" w:ascii="黑体" w:hAnsi="黑体" w:eastAsia="黑体" w:cs="黑体"/>
          <w:sz w:val="28"/>
          <w:szCs w:val="28"/>
        </w:rPr>
      </w:pPr>
    </w:p>
    <w:p>
      <w:pPr>
        <w:jc w:val="center"/>
        <w:rPr>
          <w:rFonts w:hint="eastAsia" w:ascii="宋体" w:hAnsi="宋体"/>
          <w:sz w:val="32"/>
        </w:rPr>
      </w:pPr>
    </w:p>
    <w:p>
      <w:pPr>
        <w:jc w:val="center"/>
        <w:outlineLvl w:val="0"/>
        <w:rPr>
          <w:rFonts w:hint="eastAsia" w:ascii="仿宋_GB2312" w:eastAsia="仿宋_GB2312"/>
          <w:b/>
          <w:sz w:val="32"/>
        </w:rPr>
      </w:pPr>
      <w:r>
        <w:rPr>
          <w:rFonts w:hint="eastAsia" w:ascii="仿宋_GB2312" w:eastAsia="仿宋_GB2312"/>
          <w:b/>
          <w:sz w:val="32"/>
        </w:rPr>
        <w:t>河南测绘职业学院教务处</w:t>
      </w:r>
    </w:p>
    <w:p>
      <w:pPr>
        <w:jc w:val="center"/>
        <w:outlineLvl w:val="0"/>
        <w:rPr>
          <w:rFonts w:hint="eastAsia" w:ascii="仿宋_GB2312" w:eastAsia="仿宋_GB2312"/>
          <w:b/>
          <w:sz w:val="32"/>
        </w:rPr>
        <w:sectPr>
          <w:footerReference r:id="rId5" w:type="default"/>
          <w:type w:val="continuous"/>
          <w:pgSz w:w="11906" w:h="16838"/>
          <w:pgMar w:top="1440" w:right="1800" w:bottom="1440" w:left="1800" w:header="851" w:footer="992" w:gutter="0"/>
          <w:pgNumType w:fmt="numberInDash" w:start="0"/>
          <w:cols w:space="425" w:num="1"/>
          <w:docGrid w:type="lines" w:linePitch="312" w:charSpace="0"/>
        </w:sectPr>
      </w:pPr>
      <w:r>
        <w:rPr>
          <w:rFonts w:hint="eastAsia" w:ascii="仿宋_GB2312" w:eastAsia="仿宋_GB2312"/>
          <w:b/>
          <w:sz w:val="32"/>
        </w:rPr>
        <w:t xml:space="preserve">二0 </w:t>
      </w:r>
      <w:r>
        <w:rPr>
          <w:rFonts w:hint="eastAsia" w:ascii="仿宋_GB2312" w:eastAsia="仿宋_GB2312"/>
          <w:b/>
          <w:sz w:val="32"/>
          <w:lang w:val="en-US" w:eastAsia="zh-CN"/>
        </w:rPr>
        <w:t xml:space="preserve">  </w:t>
      </w:r>
      <w:r>
        <w:rPr>
          <w:rFonts w:hint="eastAsia" w:ascii="仿宋_GB2312" w:eastAsia="仿宋_GB2312"/>
          <w:b/>
          <w:sz w:val="32"/>
        </w:rPr>
        <w:t xml:space="preserve"> 年   月   </w:t>
      </w:r>
      <w:r>
        <w:rPr>
          <w:rFonts w:hint="eastAsia" w:ascii="仿宋_GB2312" w:eastAsia="仿宋_GB2312"/>
          <w:b/>
          <w:sz w:val="32"/>
          <w:lang w:eastAsia="zh-CN"/>
        </w:rPr>
        <w:t>日</w:t>
      </w:r>
    </w:p>
    <w:p>
      <w:pPr>
        <w:rPr>
          <w:rFonts w:hint="eastAsia"/>
          <w:b/>
          <w:sz w:val="28"/>
        </w:rPr>
      </w:pPr>
    </w:p>
    <w:p>
      <w:pPr>
        <w:rPr>
          <w:rFonts w:hint="eastAsia"/>
          <w:b/>
          <w:sz w:val="28"/>
        </w:rPr>
      </w:pPr>
      <w:r>
        <w:rPr>
          <w:rFonts w:hint="eastAsia"/>
          <w:b/>
          <w:sz w:val="28"/>
        </w:rPr>
        <w:t>一、课程建设目标与任务</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54" w:hRule="atLeast"/>
        </w:trPr>
        <w:tc>
          <w:tcPr>
            <w:tcW w:w="8522" w:type="dxa"/>
          </w:tcPr>
          <w:p>
            <w:pPr>
              <w:rPr>
                <w:rFonts w:hint="eastAsia"/>
                <w:i/>
                <w:iCs/>
                <w:sz w:val="24"/>
                <w:szCs w:val="24"/>
              </w:rPr>
            </w:pPr>
            <w:r>
              <w:rPr>
                <w:rFonts w:hint="eastAsia"/>
                <w:i/>
                <w:iCs/>
                <w:sz w:val="24"/>
                <w:szCs w:val="24"/>
              </w:rPr>
              <w:t>1</w:t>
            </w:r>
            <w:r>
              <w:rPr>
                <w:rFonts w:hint="eastAsia"/>
                <w:i/>
                <w:iCs/>
                <w:sz w:val="24"/>
                <w:szCs w:val="24"/>
                <w:lang w:eastAsia="zh-CN"/>
              </w:rPr>
              <w:t>.</w:t>
            </w:r>
            <w:r>
              <w:rPr>
                <w:rFonts w:hint="eastAsia"/>
                <w:i/>
                <w:iCs/>
                <w:sz w:val="24"/>
                <w:szCs w:val="24"/>
              </w:rPr>
              <w:t>课程立项原定目标与任务：</w:t>
            </w: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0" w:hRule="atLeast"/>
        </w:trPr>
        <w:tc>
          <w:tcPr>
            <w:tcW w:w="8522" w:type="dxa"/>
            <w:tcBorders>
              <w:bottom w:val="single" w:color="auto" w:sz="4" w:space="0"/>
            </w:tcBorders>
          </w:tcPr>
          <w:p>
            <w:pPr>
              <w:rPr>
                <w:i/>
                <w:iCs/>
                <w:sz w:val="24"/>
                <w:szCs w:val="24"/>
              </w:rPr>
            </w:pPr>
            <w:r>
              <w:rPr>
                <w:rFonts w:hint="eastAsia"/>
                <w:i/>
                <w:iCs/>
                <w:sz w:val="24"/>
                <w:szCs w:val="24"/>
              </w:rPr>
              <w:t>2</w:t>
            </w:r>
            <w:r>
              <w:rPr>
                <w:rFonts w:hint="eastAsia"/>
                <w:i/>
                <w:iCs/>
                <w:sz w:val="24"/>
                <w:szCs w:val="24"/>
                <w:lang w:eastAsia="zh-CN"/>
              </w:rPr>
              <w:t>.</w:t>
            </w:r>
            <w:r>
              <w:rPr>
                <w:rFonts w:hint="eastAsia"/>
                <w:i/>
                <w:iCs/>
                <w:sz w:val="24"/>
                <w:szCs w:val="24"/>
              </w:rPr>
              <w:t>课程建设目标、任务完成情况：</w:t>
            </w: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8"/>
              </w:rPr>
            </w:pPr>
          </w:p>
        </w:tc>
      </w:tr>
    </w:tbl>
    <w:p>
      <w:pPr>
        <w:rPr>
          <w:rFonts w:hint="eastAsia"/>
          <w:sz w:val="32"/>
        </w:rPr>
      </w:pPr>
      <w:r>
        <w:rPr>
          <w:rFonts w:hint="eastAsia"/>
          <w:b/>
          <w:sz w:val="28"/>
        </w:rPr>
        <w:t>二、建设前后教师队伍变化情况</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84" w:hRule="atLeast"/>
        </w:trPr>
        <w:tc>
          <w:tcPr>
            <w:tcW w:w="8522" w:type="dxa"/>
          </w:tcPr>
          <w:p>
            <w:pPr>
              <w:rPr>
                <w:rFonts w:hint="eastAsia"/>
                <w:i/>
                <w:iCs/>
                <w:sz w:val="24"/>
                <w:szCs w:val="24"/>
              </w:rPr>
            </w:pPr>
            <w:r>
              <w:rPr>
                <w:rFonts w:hint="eastAsia"/>
                <w:i/>
                <w:iCs/>
                <w:sz w:val="24"/>
                <w:szCs w:val="24"/>
              </w:rPr>
              <w:t>1</w:t>
            </w:r>
            <w:r>
              <w:rPr>
                <w:rFonts w:hint="eastAsia"/>
                <w:i/>
                <w:iCs/>
                <w:sz w:val="24"/>
                <w:szCs w:val="24"/>
                <w:lang w:eastAsia="zh-CN"/>
              </w:rPr>
              <w:t>.</w:t>
            </w:r>
            <w:r>
              <w:rPr>
                <w:rFonts w:hint="eastAsia"/>
                <w:i/>
                <w:iCs/>
                <w:sz w:val="24"/>
                <w:szCs w:val="24"/>
              </w:rPr>
              <w:t>教师教育教学质量、双师型教师、专业教师、中青年教师等的变化情况。（重点对教师教学能力、实践能力、科研能力、课程改革与建设能力，外聘教师等方面进行对比分析。）</w:t>
            </w: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8"/>
              </w:rPr>
            </w:pPr>
          </w:p>
        </w:tc>
      </w:tr>
    </w:tbl>
    <w:p>
      <w:pPr>
        <w:rPr>
          <w:rFonts w:hint="eastAsia"/>
          <w:sz w:val="32"/>
        </w:rPr>
      </w:pPr>
      <w:r>
        <w:rPr>
          <w:rFonts w:hint="eastAsia"/>
          <w:b/>
          <w:sz w:val="28"/>
        </w:rPr>
        <w:t>三、课程内容建设与改革前后情况</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55" w:hRule="atLeast"/>
        </w:trPr>
        <w:tc>
          <w:tcPr>
            <w:tcW w:w="8522" w:type="dxa"/>
          </w:tcPr>
          <w:p>
            <w:pPr>
              <w:rPr>
                <w:rFonts w:hint="eastAsia"/>
                <w:i/>
                <w:iCs/>
                <w:sz w:val="24"/>
                <w:szCs w:val="24"/>
              </w:rPr>
            </w:pPr>
            <w:r>
              <w:rPr>
                <w:rFonts w:hint="eastAsia"/>
                <w:i/>
                <w:iCs/>
                <w:sz w:val="24"/>
                <w:szCs w:val="24"/>
              </w:rPr>
              <w:t>1</w:t>
            </w:r>
            <w:r>
              <w:rPr>
                <w:rFonts w:hint="eastAsia"/>
                <w:i/>
                <w:iCs/>
                <w:sz w:val="24"/>
                <w:szCs w:val="24"/>
                <w:lang w:eastAsia="zh-CN"/>
              </w:rPr>
              <w:t>.</w:t>
            </w:r>
            <w:r>
              <w:rPr>
                <w:rFonts w:hint="eastAsia"/>
                <w:i/>
                <w:iCs/>
                <w:sz w:val="24"/>
                <w:szCs w:val="24"/>
              </w:rPr>
              <w:t>课程内容结构变化情况：</w:t>
            </w: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40" w:hRule="atLeast"/>
        </w:trPr>
        <w:tc>
          <w:tcPr>
            <w:tcW w:w="8522" w:type="dxa"/>
          </w:tcPr>
          <w:p>
            <w:pPr>
              <w:rPr>
                <w:rFonts w:hint="eastAsia"/>
                <w:i/>
                <w:iCs/>
                <w:sz w:val="24"/>
                <w:szCs w:val="24"/>
              </w:rPr>
            </w:pPr>
            <w:r>
              <w:rPr>
                <w:rFonts w:hint="eastAsia"/>
                <w:i/>
                <w:iCs/>
                <w:sz w:val="24"/>
                <w:szCs w:val="24"/>
              </w:rPr>
              <w:t>2</w:t>
            </w:r>
            <w:r>
              <w:rPr>
                <w:rFonts w:hint="eastAsia"/>
                <w:i/>
                <w:iCs/>
                <w:sz w:val="24"/>
                <w:szCs w:val="24"/>
                <w:lang w:eastAsia="zh-CN"/>
              </w:rPr>
              <w:t>.</w:t>
            </w:r>
            <w:r>
              <w:rPr>
                <w:rFonts w:hint="eastAsia"/>
                <w:i/>
                <w:iCs/>
                <w:sz w:val="24"/>
                <w:szCs w:val="24"/>
              </w:rPr>
              <w:t>工学结合的课程创新情况：</w:t>
            </w: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40" w:hRule="atLeast"/>
        </w:trPr>
        <w:tc>
          <w:tcPr>
            <w:tcW w:w="8522" w:type="dxa"/>
          </w:tcPr>
          <w:p>
            <w:pPr>
              <w:rPr>
                <w:rFonts w:hint="eastAsia"/>
                <w:i/>
                <w:iCs/>
                <w:sz w:val="24"/>
                <w:szCs w:val="24"/>
              </w:rPr>
            </w:pPr>
            <w:r>
              <w:rPr>
                <w:rFonts w:hint="eastAsia"/>
                <w:i/>
                <w:iCs/>
                <w:sz w:val="28"/>
              </w:rPr>
              <w:t>3</w:t>
            </w:r>
            <w:r>
              <w:rPr>
                <w:rFonts w:hint="eastAsia"/>
                <w:i/>
                <w:iCs/>
                <w:sz w:val="28"/>
                <w:lang w:eastAsia="zh-CN"/>
              </w:rPr>
              <w:t>.</w:t>
            </w:r>
            <w:r>
              <w:rPr>
                <w:rFonts w:hint="eastAsia"/>
                <w:i/>
                <w:iCs/>
                <w:sz w:val="24"/>
                <w:szCs w:val="24"/>
              </w:rPr>
              <w:t>行动导向的教学方法的改革情况：</w:t>
            </w: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90" w:hRule="atLeast"/>
        </w:trPr>
        <w:tc>
          <w:tcPr>
            <w:tcW w:w="8522" w:type="dxa"/>
          </w:tcPr>
          <w:p>
            <w:pPr>
              <w:rPr>
                <w:rFonts w:hint="eastAsia"/>
                <w:i/>
                <w:iCs/>
                <w:sz w:val="24"/>
                <w:szCs w:val="24"/>
              </w:rPr>
            </w:pPr>
            <w:r>
              <w:rPr>
                <w:rFonts w:hint="eastAsia"/>
                <w:i/>
                <w:iCs/>
                <w:sz w:val="28"/>
              </w:rPr>
              <w:t>4</w:t>
            </w:r>
            <w:r>
              <w:rPr>
                <w:rFonts w:hint="eastAsia"/>
                <w:i/>
                <w:iCs/>
                <w:sz w:val="28"/>
                <w:lang w:eastAsia="zh-CN"/>
              </w:rPr>
              <w:t>.</w:t>
            </w:r>
            <w:r>
              <w:rPr>
                <w:rFonts w:hint="eastAsia"/>
                <w:i/>
                <w:iCs/>
                <w:sz w:val="24"/>
                <w:szCs w:val="24"/>
              </w:rPr>
              <w:t>媒体技术的教学手段的改革变化情况：</w:t>
            </w: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75" w:hRule="atLeast"/>
        </w:trPr>
        <w:tc>
          <w:tcPr>
            <w:tcW w:w="8522" w:type="dxa"/>
            <w:tcBorders>
              <w:bottom w:val="single" w:color="auto" w:sz="4" w:space="0"/>
            </w:tcBorders>
          </w:tcPr>
          <w:p>
            <w:pPr>
              <w:rPr>
                <w:rFonts w:hint="eastAsia"/>
                <w:i/>
                <w:iCs/>
                <w:sz w:val="24"/>
                <w:szCs w:val="24"/>
              </w:rPr>
            </w:pPr>
            <w:r>
              <w:rPr>
                <w:rFonts w:hint="eastAsia"/>
                <w:i/>
                <w:iCs/>
                <w:sz w:val="28"/>
              </w:rPr>
              <w:t>5</w:t>
            </w:r>
            <w:r>
              <w:rPr>
                <w:rFonts w:hint="eastAsia"/>
                <w:i/>
                <w:iCs/>
                <w:sz w:val="28"/>
                <w:lang w:eastAsia="zh-CN"/>
              </w:rPr>
              <w:t>.</w:t>
            </w:r>
            <w:r>
              <w:rPr>
                <w:rFonts w:hint="eastAsia"/>
                <w:i/>
                <w:iCs/>
                <w:sz w:val="24"/>
                <w:szCs w:val="24"/>
              </w:rPr>
              <w:t>课程评价体系建设情况：</w:t>
            </w: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8"/>
              </w:rPr>
            </w:pPr>
          </w:p>
        </w:tc>
      </w:tr>
    </w:tbl>
    <w:p>
      <w:pPr>
        <w:rPr>
          <w:rFonts w:hint="eastAsia"/>
          <w:b/>
          <w:sz w:val="24"/>
          <w:szCs w:val="24"/>
        </w:rPr>
      </w:pPr>
      <w:r>
        <w:rPr>
          <w:rFonts w:hint="eastAsia"/>
          <w:b/>
          <w:sz w:val="28"/>
        </w:rPr>
        <w:t>四、教学条件</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522" w:type="dxa"/>
          </w:tcPr>
          <w:p>
            <w:pPr>
              <w:rPr>
                <w:rFonts w:hint="eastAsia"/>
                <w:i/>
                <w:iCs/>
                <w:sz w:val="24"/>
                <w:szCs w:val="24"/>
              </w:rPr>
            </w:pPr>
            <w:r>
              <w:rPr>
                <w:rFonts w:hint="eastAsia"/>
                <w:i/>
                <w:iCs/>
                <w:sz w:val="24"/>
                <w:szCs w:val="24"/>
              </w:rPr>
              <w:t>1</w:t>
            </w:r>
            <w:r>
              <w:rPr>
                <w:rFonts w:hint="eastAsia"/>
                <w:i/>
                <w:iCs/>
                <w:sz w:val="24"/>
                <w:szCs w:val="24"/>
                <w:lang w:eastAsia="zh-CN"/>
              </w:rPr>
              <w:t>.</w:t>
            </w:r>
            <w:r>
              <w:rPr>
                <w:rFonts w:hint="eastAsia"/>
                <w:i/>
                <w:iCs/>
                <w:sz w:val="24"/>
                <w:szCs w:val="24"/>
              </w:rPr>
              <w:t>课程立项前教学条件状况：</w:t>
            </w: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r>
              <w:rPr>
                <w:rFonts w:hint="eastAsia"/>
                <w:sz w:val="24"/>
                <w:szCs w:val="24"/>
              </w:rPr>
              <w:t xml:space="preserve"> </w:t>
            </w: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522" w:type="dxa"/>
          </w:tcPr>
          <w:p>
            <w:pPr>
              <w:rPr>
                <w:rFonts w:hint="eastAsia"/>
                <w:i/>
                <w:iCs/>
                <w:sz w:val="24"/>
                <w:szCs w:val="24"/>
              </w:rPr>
            </w:pPr>
            <w:r>
              <w:rPr>
                <w:rFonts w:hint="eastAsia"/>
                <w:i/>
                <w:iCs/>
                <w:sz w:val="24"/>
                <w:szCs w:val="24"/>
              </w:rPr>
              <w:t>2</w:t>
            </w:r>
            <w:r>
              <w:rPr>
                <w:rFonts w:hint="eastAsia"/>
                <w:i/>
                <w:iCs/>
                <w:sz w:val="24"/>
                <w:szCs w:val="24"/>
                <w:lang w:eastAsia="zh-CN"/>
              </w:rPr>
              <w:t>.</w:t>
            </w:r>
            <w:r>
              <w:rPr>
                <w:rFonts w:hint="eastAsia"/>
                <w:i/>
                <w:iCs/>
                <w:sz w:val="24"/>
                <w:szCs w:val="24"/>
              </w:rPr>
              <w:t>课程立项后教学条件取得哪些变化和成果：</w:t>
            </w: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8"/>
              </w:rPr>
            </w:pPr>
          </w:p>
        </w:tc>
      </w:tr>
    </w:tbl>
    <w:p>
      <w:pPr>
        <w:rPr>
          <w:rFonts w:hint="eastAsia"/>
          <w:b/>
          <w:sz w:val="24"/>
          <w:szCs w:val="24"/>
        </w:rPr>
      </w:pPr>
      <w:r>
        <w:rPr>
          <w:rFonts w:hint="eastAsia"/>
          <w:b/>
          <w:sz w:val="28"/>
        </w:rPr>
        <w:t>五、实践教学条件建设成果</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522" w:type="dxa"/>
          </w:tcPr>
          <w:p>
            <w:pPr>
              <w:rPr>
                <w:rFonts w:hint="eastAsia"/>
                <w:i/>
                <w:iCs/>
                <w:sz w:val="24"/>
                <w:szCs w:val="24"/>
              </w:rPr>
            </w:pPr>
            <w:r>
              <w:rPr>
                <w:rFonts w:hint="eastAsia"/>
                <w:i/>
                <w:iCs/>
                <w:sz w:val="24"/>
                <w:szCs w:val="24"/>
              </w:rPr>
              <w:t>1</w:t>
            </w:r>
            <w:r>
              <w:rPr>
                <w:rFonts w:hint="eastAsia"/>
                <w:i/>
                <w:iCs/>
                <w:sz w:val="24"/>
                <w:szCs w:val="24"/>
                <w:lang w:eastAsia="zh-CN"/>
              </w:rPr>
              <w:t>.</w:t>
            </w:r>
            <w:r>
              <w:rPr>
                <w:rFonts w:hint="eastAsia"/>
                <w:i/>
                <w:iCs/>
                <w:sz w:val="24"/>
                <w:szCs w:val="24"/>
              </w:rPr>
              <w:t>实践教学环境建设情况（实习设备、实习实训基地设备及其他条件）</w:t>
            </w: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47" w:hRule="atLeast"/>
        </w:trPr>
        <w:tc>
          <w:tcPr>
            <w:tcW w:w="8522" w:type="dxa"/>
          </w:tcPr>
          <w:p>
            <w:pPr>
              <w:rPr>
                <w:rFonts w:hint="eastAsia"/>
                <w:i/>
                <w:iCs/>
                <w:sz w:val="24"/>
                <w:szCs w:val="24"/>
              </w:rPr>
            </w:pPr>
            <w:r>
              <w:rPr>
                <w:rFonts w:hint="eastAsia"/>
                <w:i/>
                <w:iCs/>
                <w:sz w:val="24"/>
                <w:szCs w:val="24"/>
              </w:rPr>
              <w:t>2</w:t>
            </w:r>
            <w:r>
              <w:rPr>
                <w:rFonts w:hint="eastAsia"/>
                <w:i/>
                <w:iCs/>
                <w:sz w:val="24"/>
                <w:szCs w:val="24"/>
                <w:lang w:eastAsia="zh-CN"/>
              </w:rPr>
              <w:t>.</w:t>
            </w:r>
            <w:r>
              <w:rPr>
                <w:rFonts w:hint="eastAsia"/>
                <w:i/>
                <w:iCs/>
                <w:sz w:val="24"/>
                <w:szCs w:val="24"/>
              </w:rPr>
              <w:t>实习、实训环节及教学成效：</w:t>
            </w: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tc>
      </w:tr>
    </w:tbl>
    <w:p>
      <w:pPr>
        <w:rPr>
          <w:b/>
          <w:sz w:val="24"/>
          <w:szCs w:val="24"/>
        </w:rPr>
      </w:pPr>
      <w:r>
        <w:rPr>
          <w:rFonts w:hint="eastAsia"/>
          <w:b/>
          <w:sz w:val="28"/>
        </w:rPr>
        <w:t>六、网络教学资源建设</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15" w:hRule="atLeast"/>
        </w:trPr>
        <w:tc>
          <w:tcPr>
            <w:tcW w:w="8522" w:type="dxa"/>
          </w:tcPr>
          <w:p>
            <w:pPr>
              <w:rPr>
                <w:rFonts w:hint="eastAsia"/>
                <w:i/>
                <w:iCs/>
                <w:sz w:val="24"/>
                <w:szCs w:val="24"/>
              </w:rPr>
            </w:pPr>
            <w:r>
              <w:rPr>
                <w:rFonts w:hint="eastAsia"/>
                <w:i/>
                <w:iCs/>
                <w:sz w:val="24"/>
                <w:szCs w:val="24"/>
              </w:rPr>
              <w:t>1</w:t>
            </w:r>
            <w:r>
              <w:rPr>
                <w:rFonts w:hint="eastAsia"/>
                <w:i/>
                <w:iCs/>
                <w:sz w:val="24"/>
                <w:szCs w:val="24"/>
                <w:lang w:eastAsia="zh-CN"/>
              </w:rPr>
              <w:t>.</w:t>
            </w:r>
            <w:r>
              <w:rPr>
                <w:rFonts w:hint="eastAsia"/>
                <w:i/>
                <w:iCs/>
                <w:sz w:val="24"/>
                <w:szCs w:val="24"/>
              </w:rPr>
              <w:t>网络资源建设（教学</w:t>
            </w:r>
            <w:r>
              <w:rPr>
                <w:rFonts w:hint="eastAsia"/>
                <w:i/>
                <w:iCs/>
                <w:sz w:val="24"/>
                <w:szCs w:val="24"/>
                <w:lang w:eastAsia="zh-CN"/>
              </w:rPr>
              <w:t>大纲</w:t>
            </w:r>
            <w:r>
              <w:rPr>
                <w:rFonts w:hint="eastAsia"/>
                <w:i/>
                <w:iCs/>
                <w:sz w:val="24"/>
                <w:szCs w:val="24"/>
              </w:rPr>
              <w:t>、教案、课件、实</w:t>
            </w:r>
            <w:r>
              <w:rPr>
                <w:rFonts w:hint="eastAsia"/>
                <w:i/>
                <w:iCs/>
                <w:sz w:val="24"/>
                <w:szCs w:val="24"/>
                <w:lang w:eastAsia="zh-CN"/>
              </w:rPr>
              <w:t>习</w:t>
            </w:r>
            <w:r>
              <w:rPr>
                <w:rFonts w:hint="eastAsia"/>
                <w:i/>
                <w:iCs/>
                <w:sz w:val="24"/>
                <w:szCs w:val="24"/>
              </w:rPr>
              <w:t>指导书、习题库、资源库、教辅教学素材、教学文件等情况）。请列出网址：http://</w:t>
            </w: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0" w:hRule="atLeast"/>
        </w:trPr>
        <w:tc>
          <w:tcPr>
            <w:tcW w:w="8522" w:type="dxa"/>
          </w:tcPr>
          <w:p>
            <w:pPr>
              <w:rPr>
                <w:rFonts w:hint="eastAsia"/>
                <w:i/>
                <w:iCs/>
                <w:sz w:val="24"/>
                <w:szCs w:val="24"/>
              </w:rPr>
            </w:pPr>
            <w:r>
              <w:rPr>
                <w:rFonts w:hint="eastAsia"/>
                <w:i/>
                <w:iCs/>
                <w:sz w:val="24"/>
                <w:szCs w:val="24"/>
              </w:rPr>
              <w:t>2</w:t>
            </w:r>
            <w:r>
              <w:rPr>
                <w:rFonts w:hint="eastAsia"/>
                <w:i/>
                <w:iCs/>
                <w:sz w:val="24"/>
                <w:szCs w:val="24"/>
                <w:lang w:eastAsia="zh-CN"/>
              </w:rPr>
              <w:t>.</w:t>
            </w:r>
            <w:r>
              <w:rPr>
                <w:rFonts w:hint="eastAsia"/>
                <w:i/>
                <w:iCs/>
                <w:sz w:val="24"/>
                <w:szCs w:val="24"/>
              </w:rPr>
              <w:t xml:space="preserve">媒体网络教学运用情况； </w:t>
            </w: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45" w:hRule="atLeast"/>
        </w:trPr>
        <w:tc>
          <w:tcPr>
            <w:tcW w:w="8522" w:type="dxa"/>
          </w:tcPr>
          <w:p>
            <w:pPr>
              <w:rPr>
                <w:rFonts w:hint="eastAsia"/>
                <w:i/>
                <w:iCs/>
                <w:sz w:val="24"/>
                <w:szCs w:val="24"/>
              </w:rPr>
            </w:pPr>
            <w:r>
              <w:rPr>
                <w:rFonts w:hint="eastAsia"/>
                <w:i/>
                <w:iCs/>
                <w:sz w:val="24"/>
                <w:szCs w:val="24"/>
              </w:rPr>
              <w:t>3</w:t>
            </w:r>
            <w:r>
              <w:rPr>
                <w:rFonts w:hint="eastAsia"/>
                <w:i/>
                <w:iCs/>
                <w:sz w:val="24"/>
                <w:szCs w:val="24"/>
                <w:lang w:eastAsia="zh-CN"/>
              </w:rPr>
              <w:t>.</w:t>
            </w:r>
            <w:r>
              <w:rPr>
                <w:rFonts w:hint="eastAsia"/>
                <w:i/>
                <w:iCs/>
                <w:sz w:val="24"/>
                <w:szCs w:val="24"/>
              </w:rPr>
              <w:t>教材开发与使用情况：</w:t>
            </w: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tc>
      </w:tr>
    </w:tbl>
    <w:p>
      <w:pPr>
        <w:rPr>
          <w:b/>
          <w:sz w:val="24"/>
          <w:szCs w:val="24"/>
        </w:rPr>
      </w:pPr>
      <w:r>
        <w:rPr>
          <w:rFonts w:hint="eastAsia"/>
          <w:b/>
          <w:sz w:val="28"/>
        </w:rPr>
        <w:t>七、课程建设、改革的主要成果、标志性成果和特色成果</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500" w:hRule="atLeast"/>
        </w:trPr>
        <w:tc>
          <w:tcPr>
            <w:tcW w:w="8522" w:type="dxa"/>
          </w:tcPr>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tc>
      </w:tr>
    </w:tbl>
    <w:p>
      <w:pPr>
        <w:rPr>
          <w:b/>
          <w:sz w:val="24"/>
          <w:szCs w:val="24"/>
        </w:rPr>
      </w:pPr>
      <w:r>
        <w:rPr>
          <w:rFonts w:hint="eastAsia"/>
          <w:b/>
          <w:sz w:val="28"/>
        </w:rPr>
        <w:t>八、本课程存在的主要问题及今后的改革设想</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4" w:hRule="atLeast"/>
        </w:trPr>
        <w:tc>
          <w:tcPr>
            <w:tcW w:w="8522" w:type="dxa"/>
          </w:tcPr>
          <w:p>
            <w:pPr>
              <w:rPr>
                <w:rFonts w:hint="eastAsia" w:asciiTheme="minorEastAsia" w:hAnsiTheme="minorEastAsia"/>
                <w:b/>
                <w:sz w:val="24"/>
                <w:szCs w:val="24"/>
              </w:rPr>
            </w:pPr>
          </w:p>
          <w:p>
            <w:pPr>
              <w:rPr>
                <w:rFonts w:hint="eastAsia" w:asciiTheme="minorEastAsia" w:hAnsiTheme="minorEastAsia"/>
                <w:b/>
                <w:sz w:val="24"/>
                <w:szCs w:val="24"/>
              </w:rPr>
            </w:pPr>
          </w:p>
          <w:p>
            <w:pPr>
              <w:rPr>
                <w:rFonts w:hint="eastAsia" w:asciiTheme="minorEastAsia" w:hAnsiTheme="minorEastAsia"/>
                <w:b/>
                <w:sz w:val="24"/>
                <w:szCs w:val="24"/>
              </w:rPr>
            </w:pPr>
          </w:p>
          <w:p>
            <w:pPr>
              <w:rPr>
                <w:rFonts w:hint="eastAsia" w:asciiTheme="minorEastAsia" w:hAnsiTheme="minorEastAsia"/>
                <w:b/>
                <w:sz w:val="24"/>
                <w:szCs w:val="24"/>
              </w:rPr>
            </w:pPr>
          </w:p>
          <w:p>
            <w:pPr>
              <w:rPr>
                <w:rFonts w:hint="eastAsia" w:asciiTheme="minorEastAsia" w:hAnsiTheme="minorEastAsia"/>
                <w:b/>
                <w:sz w:val="24"/>
                <w:szCs w:val="24"/>
              </w:rPr>
            </w:pPr>
          </w:p>
          <w:p>
            <w:pPr>
              <w:rPr>
                <w:rFonts w:hint="eastAsia" w:asciiTheme="minorEastAsia" w:hAnsiTheme="minorEastAsia"/>
                <w:b/>
                <w:sz w:val="24"/>
                <w:szCs w:val="24"/>
              </w:rPr>
            </w:pPr>
          </w:p>
          <w:p>
            <w:pPr>
              <w:rPr>
                <w:rFonts w:hint="eastAsia" w:asciiTheme="minorEastAsia" w:hAnsiTheme="minorEastAsia"/>
                <w:b/>
                <w:sz w:val="24"/>
                <w:szCs w:val="24"/>
              </w:rPr>
            </w:pPr>
          </w:p>
          <w:p>
            <w:pPr>
              <w:rPr>
                <w:rFonts w:hint="eastAsia" w:asciiTheme="minorEastAsia" w:hAnsiTheme="minorEastAsia"/>
                <w:b/>
                <w:sz w:val="24"/>
                <w:szCs w:val="24"/>
              </w:rPr>
            </w:pPr>
          </w:p>
          <w:p>
            <w:pPr>
              <w:rPr>
                <w:rFonts w:hint="eastAsia" w:asciiTheme="minorEastAsia" w:hAnsiTheme="minorEastAsia"/>
                <w:b/>
                <w:sz w:val="24"/>
                <w:szCs w:val="24"/>
              </w:rPr>
            </w:pPr>
          </w:p>
          <w:p>
            <w:pPr>
              <w:rPr>
                <w:rFonts w:hint="eastAsia" w:asciiTheme="minorEastAsia" w:hAnsiTheme="minorEastAsia"/>
                <w:b/>
                <w:sz w:val="24"/>
                <w:szCs w:val="24"/>
              </w:rPr>
            </w:pPr>
          </w:p>
          <w:p>
            <w:pPr>
              <w:rPr>
                <w:rFonts w:hint="eastAsia" w:asciiTheme="minorEastAsia" w:hAnsiTheme="minorEastAsia"/>
                <w:b/>
                <w:sz w:val="24"/>
                <w:szCs w:val="24"/>
              </w:rPr>
            </w:pPr>
          </w:p>
          <w:p>
            <w:pPr>
              <w:rPr>
                <w:rFonts w:hint="eastAsia" w:asciiTheme="minorEastAsia" w:hAnsiTheme="minorEastAsia"/>
                <w:b/>
                <w:sz w:val="24"/>
                <w:szCs w:val="24"/>
              </w:rPr>
            </w:pPr>
          </w:p>
          <w:p>
            <w:pPr>
              <w:rPr>
                <w:rFonts w:hint="eastAsia" w:asciiTheme="minorEastAsia" w:hAnsiTheme="minorEastAsia"/>
                <w:b/>
                <w:sz w:val="24"/>
                <w:szCs w:val="24"/>
              </w:rPr>
            </w:pPr>
          </w:p>
          <w:p>
            <w:pPr>
              <w:rPr>
                <w:rFonts w:hint="eastAsia" w:asciiTheme="minorEastAsia" w:hAnsiTheme="minorEastAsia"/>
                <w:b/>
                <w:sz w:val="24"/>
                <w:szCs w:val="24"/>
              </w:rPr>
            </w:pPr>
          </w:p>
          <w:p>
            <w:pPr>
              <w:rPr>
                <w:rFonts w:hint="eastAsia" w:asciiTheme="minorEastAsia" w:hAnsiTheme="minorEastAsia"/>
                <w:b/>
                <w:sz w:val="24"/>
                <w:szCs w:val="24"/>
              </w:rPr>
            </w:pPr>
          </w:p>
          <w:p>
            <w:pPr>
              <w:rPr>
                <w:rFonts w:hint="eastAsia" w:asciiTheme="minorEastAsia" w:hAnsiTheme="minorEastAsia"/>
                <w:b/>
                <w:sz w:val="24"/>
                <w:szCs w:val="24"/>
              </w:rPr>
            </w:pPr>
          </w:p>
          <w:p>
            <w:pPr>
              <w:rPr>
                <w:rFonts w:hint="eastAsia" w:asciiTheme="minorEastAsia" w:hAnsiTheme="minorEastAsia"/>
                <w:b/>
                <w:sz w:val="24"/>
                <w:szCs w:val="24"/>
              </w:rPr>
            </w:pPr>
          </w:p>
          <w:p>
            <w:pPr>
              <w:rPr>
                <w:rFonts w:hint="eastAsia" w:asciiTheme="minorEastAsia" w:hAnsiTheme="minorEastAsia"/>
                <w:b/>
                <w:sz w:val="24"/>
                <w:szCs w:val="24"/>
              </w:rPr>
            </w:pPr>
          </w:p>
          <w:p>
            <w:pPr>
              <w:rPr>
                <w:rFonts w:hint="eastAsia" w:asciiTheme="minorEastAsia" w:hAnsiTheme="minorEastAsia"/>
                <w:b/>
                <w:sz w:val="24"/>
                <w:szCs w:val="24"/>
              </w:rPr>
            </w:pPr>
          </w:p>
          <w:p>
            <w:pPr>
              <w:rPr>
                <w:rFonts w:hint="eastAsia" w:asciiTheme="minorEastAsia" w:hAnsiTheme="minorEastAsia"/>
                <w:b/>
                <w:sz w:val="24"/>
                <w:szCs w:val="24"/>
              </w:rPr>
            </w:pPr>
          </w:p>
          <w:p>
            <w:pPr>
              <w:rPr>
                <w:rFonts w:hint="eastAsia" w:asciiTheme="minorEastAsia" w:hAnsiTheme="minorEastAsia"/>
                <w:b/>
                <w:sz w:val="24"/>
                <w:szCs w:val="24"/>
              </w:rPr>
            </w:pPr>
          </w:p>
          <w:p>
            <w:pPr>
              <w:rPr>
                <w:rFonts w:hint="eastAsia" w:asciiTheme="minorEastAsia" w:hAnsiTheme="minorEastAsia"/>
                <w:b/>
                <w:sz w:val="24"/>
                <w:szCs w:val="24"/>
              </w:rPr>
            </w:pPr>
          </w:p>
        </w:tc>
      </w:tr>
    </w:tbl>
    <w:p>
      <w:pPr>
        <w:rPr>
          <w:b/>
          <w:sz w:val="24"/>
          <w:szCs w:val="24"/>
        </w:rPr>
      </w:pPr>
    </w:p>
    <w:p>
      <w:pPr>
        <w:rPr>
          <w:rFonts w:hint="eastAsia"/>
          <w:b/>
          <w:sz w:val="28"/>
        </w:rPr>
      </w:pPr>
      <w:r>
        <w:rPr>
          <w:rFonts w:hint="eastAsia"/>
          <w:b/>
          <w:sz w:val="28"/>
        </w:rPr>
        <w:t>九、经费使用情况</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tc>
      </w:tr>
    </w:tbl>
    <w:p>
      <w:pPr>
        <w:rPr>
          <w:b/>
          <w:sz w:val="24"/>
          <w:szCs w:val="24"/>
        </w:rPr>
      </w:pPr>
    </w:p>
    <w:p>
      <w:pPr>
        <w:rPr>
          <w:b/>
          <w:sz w:val="28"/>
        </w:rPr>
      </w:pPr>
      <w:r>
        <w:rPr>
          <w:rFonts w:hint="eastAsia"/>
          <w:b/>
          <w:sz w:val="28"/>
        </w:rPr>
        <w:t>十、验收意见</w:t>
      </w:r>
    </w:p>
    <w:tbl>
      <w:tblPr>
        <w:tblStyle w:val="10"/>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jc w:val="center"/>
              <w:rPr>
                <w:b/>
                <w:bCs/>
              </w:rPr>
            </w:pPr>
            <w:r>
              <w:rPr>
                <w:rFonts w:hint="eastAsia"/>
                <w:b/>
                <w:bCs/>
              </w:rPr>
              <w:t>验收</w:t>
            </w:r>
          </w:p>
          <w:p>
            <w:pPr>
              <w:jc w:val="center"/>
              <w:rPr>
                <w:b/>
                <w:bCs/>
              </w:rPr>
            </w:pPr>
            <w:r>
              <w:rPr>
                <w:rFonts w:hint="eastAsia"/>
                <w:b/>
                <w:bCs/>
              </w:rPr>
              <w:t>专家</w:t>
            </w:r>
          </w:p>
          <w:p>
            <w:pPr>
              <w:jc w:val="center"/>
              <w:rPr>
                <w:b/>
                <w:bCs/>
              </w:rPr>
            </w:pPr>
            <w:r>
              <w:rPr>
                <w:rFonts w:hint="eastAsia"/>
                <w:b/>
                <w:bCs/>
              </w:rPr>
              <w:t>意见</w:t>
            </w:r>
          </w:p>
          <w:p>
            <w:pPr>
              <w:jc w:val="center"/>
              <w:rPr>
                <w:b/>
                <w:bCs/>
              </w:rPr>
            </w:pPr>
            <w:r>
              <w:rPr>
                <w:rFonts w:hint="eastAsia"/>
                <w:b/>
                <w:bCs/>
              </w:rPr>
              <w:t>及</w:t>
            </w:r>
          </w:p>
          <w:p>
            <w:pPr>
              <w:jc w:val="center"/>
              <w:rPr>
                <w:b/>
                <w:bCs/>
              </w:rPr>
            </w:pPr>
            <w:r>
              <w:rPr>
                <w:rFonts w:hint="eastAsia"/>
                <w:b/>
                <w:bCs/>
              </w:rPr>
              <w:t>建议</w:t>
            </w:r>
          </w:p>
        </w:tc>
        <w:tc>
          <w:tcPr>
            <w:tcW w:w="7380" w:type="dxa"/>
          </w:tcPr>
          <w:p>
            <w:pPr>
              <w:rPr>
                <w:sz w:val="15"/>
              </w:rPr>
            </w:pPr>
          </w:p>
          <w:p>
            <w:pPr>
              <w:rPr>
                <w:sz w:val="24"/>
                <w:szCs w:val="24"/>
              </w:rPr>
            </w:pPr>
            <w:r>
              <w:rPr>
                <w:rFonts w:hint="eastAsia"/>
                <w:sz w:val="24"/>
                <w:szCs w:val="24"/>
              </w:rPr>
              <w:t>验收专家意见及建议：</w:t>
            </w:r>
          </w:p>
          <w:p>
            <w:pPr>
              <w:rPr>
                <w:sz w:val="15"/>
              </w:rPr>
            </w:pPr>
          </w:p>
          <w:p>
            <w:pPr>
              <w:rPr>
                <w:sz w:val="15"/>
              </w:rPr>
            </w:pPr>
          </w:p>
          <w:p>
            <w:pPr>
              <w:rPr>
                <w:sz w:val="15"/>
              </w:rPr>
            </w:pPr>
          </w:p>
          <w:p>
            <w:pPr>
              <w:rPr>
                <w:sz w:val="15"/>
              </w:rPr>
            </w:pPr>
          </w:p>
          <w:p>
            <w:pPr>
              <w:rPr>
                <w:sz w:val="15"/>
              </w:rPr>
            </w:pPr>
          </w:p>
          <w:p>
            <w:pPr>
              <w:rPr>
                <w:sz w:val="15"/>
              </w:rPr>
            </w:pPr>
          </w:p>
          <w:p>
            <w:pPr>
              <w:rPr>
                <w:sz w:val="15"/>
              </w:rPr>
            </w:pPr>
          </w:p>
          <w:p>
            <w:pPr>
              <w:rPr>
                <w:rFonts w:hint="eastAsia"/>
                <w:sz w:val="15"/>
              </w:rPr>
            </w:pPr>
          </w:p>
          <w:p>
            <w:pPr>
              <w:rPr>
                <w:sz w:val="15"/>
              </w:rPr>
            </w:pPr>
          </w:p>
          <w:p>
            <w:pPr>
              <w:rPr>
                <w:rFonts w:hint="eastAsia"/>
                <w:sz w:val="15"/>
              </w:rPr>
            </w:pPr>
          </w:p>
          <w:p>
            <w:pPr>
              <w:rPr>
                <w:sz w:val="15"/>
              </w:rPr>
            </w:pPr>
          </w:p>
          <w:p>
            <w:pPr>
              <w:rPr>
                <w:sz w:val="15"/>
              </w:rPr>
            </w:pPr>
          </w:p>
          <w:p>
            <w:pPr>
              <w:rPr>
                <w:sz w:val="15"/>
              </w:rPr>
            </w:pPr>
          </w:p>
          <w:p>
            <w:pPr>
              <w:rPr>
                <w:sz w:val="15"/>
              </w:rPr>
            </w:pPr>
          </w:p>
          <w:p>
            <w:pPr>
              <w:wordWrap w:val="0"/>
              <w:jc w:val="right"/>
              <w:rPr>
                <w:sz w:val="24"/>
                <w:szCs w:val="24"/>
              </w:rPr>
            </w:pPr>
            <w:r>
              <w:rPr>
                <w:rFonts w:hint="eastAsia"/>
                <w:sz w:val="24"/>
                <w:szCs w:val="24"/>
              </w:rPr>
              <w:t xml:space="preserve">专家组组长签字：                                       </w:t>
            </w:r>
          </w:p>
          <w:p>
            <w:pPr>
              <w:wordWrap w:val="0"/>
              <w:jc w:val="right"/>
              <w:rPr>
                <w:sz w:val="24"/>
                <w:szCs w:val="24"/>
              </w:rPr>
            </w:pPr>
            <w:r>
              <w:rPr>
                <w:rFonts w:hint="eastAsia"/>
                <w:sz w:val="24"/>
                <w:szCs w:val="24"/>
              </w:rPr>
              <w:t xml:space="preserve">  </w:t>
            </w:r>
          </w:p>
          <w:p>
            <w:pPr>
              <w:wordWrap w:val="0"/>
              <w:jc w:val="right"/>
              <w:rPr>
                <w:sz w:val="15"/>
              </w:rPr>
            </w:pPr>
            <w:r>
              <w:rPr>
                <w:rFonts w:hint="eastAsia"/>
                <w:sz w:val="24"/>
                <w:szCs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jc w:val="center"/>
              <w:rPr>
                <w:b/>
                <w:bCs/>
              </w:rPr>
            </w:pPr>
            <w:r>
              <w:rPr>
                <w:rFonts w:hint="eastAsia"/>
                <w:b/>
                <w:bCs/>
              </w:rPr>
              <w:t>系（部）</w:t>
            </w:r>
          </w:p>
          <w:p>
            <w:pPr>
              <w:jc w:val="center"/>
              <w:rPr>
                <w:rFonts w:hint="eastAsia" w:eastAsia="黑体"/>
                <w:b/>
                <w:bCs/>
              </w:rPr>
            </w:pPr>
            <w:r>
              <w:rPr>
                <w:rFonts w:hint="eastAsia"/>
                <w:b/>
                <w:bCs/>
              </w:rPr>
              <w:t>意见</w:t>
            </w:r>
          </w:p>
        </w:tc>
        <w:tc>
          <w:tcPr>
            <w:tcW w:w="7380" w:type="dxa"/>
          </w:tcPr>
          <w:p>
            <w:pPr>
              <w:rPr>
                <w:sz w:val="24"/>
                <w:szCs w:val="24"/>
              </w:rPr>
            </w:pPr>
            <w:r>
              <w:rPr>
                <w:rFonts w:hint="eastAsia"/>
                <w:sz w:val="24"/>
                <w:szCs w:val="24"/>
              </w:rPr>
              <w:t>系（部）验收意见：</w:t>
            </w:r>
          </w:p>
          <w:p>
            <w:pPr>
              <w:rPr>
                <w:sz w:val="15"/>
              </w:rPr>
            </w:pPr>
          </w:p>
          <w:p>
            <w:pPr>
              <w:rPr>
                <w:sz w:val="15"/>
              </w:rPr>
            </w:pPr>
          </w:p>
          <w:p>
            <w:pPr>
              <w:rPr>
                <w:sz w:val="15"/>
              </w:rPr>
            </w:pPr>
          </w:p>
          <w:p>
            <w:pPr>
              <w:wordWrap w:val="0"/>
              <w:jc w:val="right"/>
              <w:rPr>
                <w:sz w:val="24"/>
                <w:szCs w:val="24"/>
              </w:rPr>
            </w:pPr>
            <w:r>
              <w:rPr>
                <w:rFonts w:hint="eastAsia"/>
                <w:sz w:val="24"/>
                <w:szCs w:val="24"/>
              </w:rPr>
              <w:t xml:space="preserve">签字盖章：                       </w:t>
            </w:r>
          </w:p>
          <w:p>
            <w:pPr>
              <w:wordWrap w:val="0"/>
              <w:jc w:val="right"/>
              <w:rPr>
                <w:sz w:val="24"/>
                <w:szCs w:val="24"/>
              </w:rPr>
            </w:pPr>
            <w:r>
              <w:rPr>
                <w:rFonts w:hint="eastAsia"/>
                <w:sz w:val="24"/>
                <w:szCs w:val="24"/>
              </w:rPr>
              <w:t xml:space="preserve">                              </w:t>
            </w:r>
          </w:p>
          <w:p>
            <w:pPr>
              <w:wordWrap w:val="0"/>
              <w:jc w:val="right"/>
              <w:rPr>
                <w:sz w:val="15"/>
              </w:rPr>
            </w:pPr>
            <w:r>
              <w:rPr>
                <w:rFonts w:hint="eastAsia"/>
                <w:sz w:val="24"/>
                <w:szCs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jc w:val="center"/>
              <w:rPr>
                <w:b/>
                <w:bCs/>
              </w:rPr>
            </w:pPr>
            <w:r>
              <w:rPr>
                <w:rFonts w:hint="eastAsia"/>
                <w:b/>
                <w:bCs/>
              </w:rPr>
              <w:t>教务处</w:t>
            </w:r>
          </w:p>
          <w:p>
            <w:pPr>
              <w:jc w:val="center"/>
              <w:rPr>
                <w:rFonts w:eastAsia="黑体"/>
                <w:b/>
                <w:bCs/>
              </w:rPr>
            </w:pPr>
            <w:r>
              <w:rPr>
                <w:rFonts w:hint="eastAsia"/>
                <w:b/>
                <w:bCs/>
              </w:rPr>
              <w:t>意见</w:t>
            </w:r>
          </w:p>
        </w:tc>
        <w:tc>
          <w:tcPr>
            <w:tcW w:w="7380" w:type="dxa"/>
          </w:tcPr>
          <w:p>
            <w:pPr>
              <w:rPr>
                <w:sz w:val="24"/>
                <w:szCs w:val="24"/>
              </w:rPr>
            </w:pPr>
            <w:r>
              <w:rPr>
                <w:rFonts w:hint="eastAsia"/>
                <w:sz w:val="24"/>
                <w:szCs w:val="24"/>
              </w:rPr>
              <w:t>教务处验收意见：</w:t>
            </w:r>
          </w:p>
          <w:p>
            <w:pPr>
              <w:rPr>
                <w:sz w:val="15"/>
              </w:rPr>
            </w:pPr>
          </w:p>
          <w:p>
            <w:pPr>
              <w:rPr>
                <w:sz w:val="15"/>
              </w:rPr>
            </w:pPr>
          </w:p>
          <w:p>
            <w:pPr>
              <w:rPr>
                <w:sz w:val="15"/>
              </w:rPr>
            </w:pPr>
          </w:p>
          <w:p>
            <w:pPr>
              <w:wordWrap w:val="0"/>
              <w:jc w:val="right"/>
              <w:rPr>
                <w:sz w:val="24"/>
                <w:szCs w:val="24"/>
              </w:rPr>
            </w:pPr>
            <w:r>
              <w:rPr>
                <w:rFonts w:hint="eastAsia"/>
                <w:sz w:val="24"/>
                <w:szCs w:val="24"/>
              </w:rPr>
              <w:t xml:space="preserve">签字盖章：                       </w:t>
            </w:r>
          </w:p>
          <w:p>
            <w:pPr>
              <w:wordWrap w:val="0"/>
              <w:jc w:val="right"/>
              <w:rPr>
                <w:sz w:val="24"/>
                <w:szCs w:val="24"/>
              </w:rPr>
            </w:pPr>
            <w:r>
              <w:rPr>
                <w:rFonts w:hint="eastAsia"/>
                <w:sz w:val="24"/>
                <w:szCs w:val="24"/>
              </w:rPr>
              <w:t xml:space="preserve">                              </w:t>
            </w:r>
          </w:p>
          <w:p>
            <w:pPr>
              <w:wordWrap w:val="0"/>
              <w:jc w:val="right"/>
              <w:rPr>
                <w:sz w:val="24"/>
                <w:szCs w:val="24"/>
              </w:rPr>
            </w:pPr>
            <w:r>
              <w:rPr>
                <w:rFonts w:hint="eastAsia"/>
                <w:sz w:val="24"/>
                <w:szCs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jc w:val="center"/>
              <w:rPr>
                <w:b/>
                <w:bCs/>
              </w:rPr>
            </w:pPr>
            <w:r>
              <w:rPr>
                <w:rFonts w:hint="eastAsia"/>
                <w:b/>
                <w:bCs/>
              </w:rPr>
              <w:t>学校</w:t>
            </w:r>
          </w:p>
          <w:p>
            <w:pPr>
              <w:jc w:val="center"/>
              <w:rPr>
                <w:rFonts w:eastAsia="黑体"/>
                <w:b/>
                <w:bCs/>
              </w:rPr>
            </w:pPr>
            <w:r>
              <w:rPr>
                <w:rFonts w:hint="eastAsia"/>
                <w:b/>
                <w:bCs/>
              </w:rPr>
              <w:t>意见</w:t>
            </w:r>
          </w:p>
        </w:tc>
        <w:tc>
          <w:tcPr>
            <w:tcW w:w="7380" w:type="dxa"/>
          </w:tcPr>
          <w:p>
            <w:pPr>
              <w:rPr>
                <w:sz w:val="24"/>
                <w:szCs w:val="24"/>
              </w:rPr>
            </w:pPr>
          </w:p>
          <w:p>
            <w:pPr>
              <w:rPr>
                <w:sz w:val="24"/>
                <w:szCs w:val="24"/>
              </w:rPr>
            </w:pPr>
            <w:r>
              <w:rPr>
                <w:rFonts w:hint="eastAsia"/>
                <w:sz w:val="24"/>
                <w:szCs w:val="24"/>
              </w:rPr>
              <w:t>学校验收意见：</w:t>
            </w:r>
          </w:p>
          <w:p>
            <w:pPr>
              <w:rPr>
                <w:sz w:val="15"/>
              </w:rPr>
            </w:pPr>
          </w:p>
          <w:p>
            <w:pPr>
              <w:rPr>
                <w:sz w:val="15"/>
              </w:rPr>
            </w:pPr>
          </w:p>
          <w:p>
            <w:pPr>
              <w:rPr>
                <w:sz w:val="15"/>
              </w:rPr>
            </w:pPr>
          </w:p>
          <w:p>
            <w:pPr>
              <w:wordWrap w:val="0"/>
              <w:jc w:val="right"/>
              <w:rPr>
                <w:sz w:val="24"/>
                <w:szCs w:val="24"/>
              </w:rPr>
            </w:pPr>
            <w:r>
              <w:rPr>
                <w:rFonts w:hint="eastAsia"/>
                <w:sz w:val="24"/>
                <w:szCs w:val="24"/>
              </w:rPr>
              <w:t xml:space="preserve">签字盖章：                        </w:t>
            </w:r>
          </w:p>
          <w:p>
            <w:pPr>
              <w:wordWrap w:val="0"/>
              <w:jc w:val="right"/>
              <w:rPr>
                <w:sz w:val="24"/>
                <w:szCs w:val="24"/>
              </w:rPr>
            </w:pPr>
            <w:r>
              <w:rPr>
                <w:rFonts w:hint="eastAsia"/>
                <w:sz w:val="24"/>
                <w:szCs w:val="24"/>
              </w:rPr>
              <w:t xml:space="preserve">                              </w:t>
            </w:r>
          </w:p>
          <w:p>
            <w:pPr>
              <w:wordWrap w:val="0"/>
              <w:jc w:val="right"/>
              <w:rPr>
                <w:sz w:val="24"/>
                <w:szCs w:val="24"/>
              </w:rPr>
            </w:pPr>
            <w:r>
              <w:rPr>
                <w:rFonts w:hint="eastAsia"/>
                <w:sz w:val="24"/>
                <w:szCs w:val="24"/>
              </w:rPr>
              <w:t xml:space="preserve">年   月   日  </w:t>
            </w:r>
          </w:p>
        </w:tc>
      </w:tr>
    </w:tbl>
    <w:p>
      <w:pPr>
        <w:rPr>
          <w:b/>
          <w:sz w:val="24"/>
          <w:szCs w:val="24"/>
        </w:rPr>
        <w:sectPr>
          <w:footerReference r:id="rId6" w:type="default"/>
          <w:type w:val="continuous"/>
          <w:pgSz w:w="11906" w:h="16838"/>
          <w:pgMar w:top="1440" w:right="1800" w:bottom="1440" w:left="1800" w:header="851" w:footer="992" w:gutter="0"/>
          <w:pgNumType w:fmt="numberInDash" w:start="1"/>
          <w:cols w:space="425" w:num="1"/>
          <w:docGrid w:type="lines" w:linePitch="312" w:charSpace="0"/>
        </w:sectPr>
      </w:pPr>
    </w:p>
    <w:p>
      <w:pPr>
        <w:rPr>
          <w:b/>
          <w:sz w:val="24"/>
          <w:szCs w:val="24"/>
        </w:rPr>
      </w:pPr>
    </w:p>
    <w:p>
      <w:pPr>
        <w:rPr>
          <w:b/>
          <w:sz w:val="24"/>
          <w:szCs w:val="24"/>
        </w:rPr>
      </w:pPr>
      <w:r>
        <w:rPr>
          <w:rFonts w:hint="eastAsia"/>
          <w:b/>
          <w:sz w:val="24"/>
          <w:szCs w:val="24"/>
        </w:rPr>
        <w:t>附件</w:t>
      </w:r>
      <w:r>
        <w:rPr>
          <w:rFonts w:hint="eastAsia"/>
          <w:b/>
          <w:sz w:val="24"/>
          <w:szCs w:val="24"/>
          <w:lang w:val="en-US" w:eastAsia="zh-CN"/>
        </w:rPr>
        <w:t>3:</w:t>
      </w:r>
    </w:p>
    <w:p/>
    <w:p>
      <w:pPr>
        <w:jc w:val="center"/>
        <w:rPr>
          <w:rFonts w:ascii="黑体" w:eastAsia="黑体"/>
          <w:sz w:val="30"/>
          <w:szCs w:val="30"/>
        </w:rPr>
      </w:pPr>
      <w:r>
        <w:rPr>
          <w:rFonts w:hint="eastAsia" w:ascii="黑体" w:eastAsia="黑体"/>
          <w:sz w:val="30"/>
          <w:szCs w:val="30"/>
        </w:rPr>
        <w:t>河南测绘职业学院课程建设评估指标体系</w:t>
      </w:r>
    </w:p>
    <w:p>
      <w:pPr>
        <w:jc w:val="center"/>
        <w:rPr>
          <w:rFonts w:ascii="黑体" w:eastAsia="黑体"/>
          <w:sz w:val="24"/>
          <w:szCs w:val="24"/>
        </w:rPr>
      </w:pPr>
    </w:p>
    <w:bookmarkEnd w:id="0"/>
    <w:tbl>
      <w:tblPr>
        <w:tblStyle w:val="10"/>
        <w:tblW w:w="8789"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540"/>
        <w:gridCol w:w="695"/>
        <w:gridCol w:w="850"/>
        <w:gridCol w:w="4182"/>
        <w:gridCol w:w="466"/>
        <w:gridCol w:w="421"/>
        <w:gridCol w:w="401"/>
        <w:gridCol w:w="411"/>
        <w:gridCol w:w="411"/>
        <w:gridCol w:w="4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cantSplit/>
          <w:trHeight w:val="360" w:hRule="atLeast"/>
          <w:jc w:val="center"/>
        </w:trPr>
        <w:tc>
          <w:tcPr>
            <w:tcW w:w="540" w:type="dxa"/>
            <w:vMerge w:val="restart"/>
            <w:tcBorders>
              <w:top w:val="single" w:color="auto" w:sz="8" w:space="0"/>
            </w:tcBorders>
            <w:tcMar>
              <w:top w:w="0" w:type="dxa"/>
              <w:left w:w="57" w:type="dxa"/>
              <w:bottom w:w="0" w:type="dxa"/>
              <w:right w:w="57" w:type="dxa"/>
            </w:tcMar>
            <w:vAlign w:val="center"/>
          </w:tcPr>
          <w:p>
            <w:pPr>
              <w:spacing w:line="300" w:lineRule="exact"/>
              <w:jc w:val="center"/>
              <w:rPr>
                <w:rFonts w:ascii="仿宋_GB2312" w:hAnsi="宋体" w:eastAsia="仿宋_GB2312"/>
                <w:b/>
                <w:color w:val="000000"/>
                <w:szCs w:val="21"/>
              </w:rPr>
            </w:pPr>
            <w:r>
              <w:rPr>
                <w:rFonts w:hint="eastAsia" w:ascii="仿宋_GB2312" w:eastAsia="仿宋_GB2312"/>
                <w:b/>
                <w:bCs/>
                <w:color w:val="000000"/>
                <w:szCs w:val="21"/>
              </w:rPr>
              <w:t>一级指标</w:t>
            </w:r>
          </w:p>
        </w:tc>
        <w:tc>
          <w:tcPr>
            <w:tcW w:w="695" w:type="dxa"/>
            <w:vMerge w:val="restart"/>
            <w:tcBorders>
              <w:top w:val="single" w:color="auto" w:sz="8" w:space="0"/>
            </w:tcBorders>
            <w:tcMar>
              <w:top w:w="0" w:type="dxa"/>
              <w:left w:w="57" w:type="dxa"/>
              <w:bottom w:w="0" w:type="dxa"/>
              <w:right w:w="57" w:type="dxa"/>
            </w:tcMar>
            <w:vAlign w:val="center"/>
          </w:tcPr>
          <w:p>
            <w:pPr>
              <w:spacing w:line="300" w:lineRule="exact"/>
              <w:jc w:val="center"/>
              <w:rPr>
                <w:rFonts w:ascii="仿宋_GB2312" w:eastAsia="仿宋_GB2312"/>
                <w:b/>
                <w:bCs/>
                <w:color w:val="000000"/>
                <w:szCs w:val="21"/>
              </w:rPr>
            </w:pPr>
            <w:r>
              <w:rPr>
                <w:rFonts w:hint="eastAsia" w:ascii="仿宋_GB2312" w:eastAsia="仿宋_GB2312"/>
                <w:b/>
                <w:bCs/>
                <w:color w:val="000000"/>
                <w:szCs w:val="21"/>
              </w:rPr>
              <w:t>二级</w:t>
            </w:r>
          </w:p>
          <w:p>
            <w:pPr>
              <w:spacing w:line="300" w:lineRule="exact"/>
              <w:jc w:val="center"/>
              <w:rPr>
                <w:rFonts w:ascii="仿宋_GB2312" w:hAnsi="宋体" w:eastAsia="仿宋_GB2312"/>
                <w:b/>
                <w:color w:val="000000"/>
                <w:szCs w:val="21"/>
              </w:rPr>
            </w:pPr>
            <w:r>
              <w:rPr>
                <w:rFonts w:hint="eastAsia" w:ascii="仿宋_GB2312" w:eastAsia="仿宋_GB2312"/>
                <w:b/>
                <w:bCs/>
                <w:color w:val="000000"/>
                <w:szCs w:val="21"/>
              </w:rPr>
              <w:t>指标</w:t>
            </w:r>
          </w:p>
        </w:tc>
        <w:tc>
          <w:tcPr>
            <w:tcW w:w="850" w:type="dxa"/>
            <w:vMerge w:val="restart"/>
            <w:tcBorders>
              <w:top w:val="single" w:color="auto" w:sz="8" w:space="0"/>
            </w:tcBorders>
            <w:tcMar>
              <w:top w:w="0" w:type="dxa"/>
              <w:left w:w="57" w:type="dxa"/>
              <w:bottom w:w="0" w:type="dxa"/>
              <w:right w:w="57" w:type="dxa"/>
            </w:tcMar>
            <w:vAlign w:val="center"/>
          </w:tcPr>
          <w:p>
            <w:pPr>
              <w:spacing w:line="300" w:lineRule="exact"/>
              <w:jc w:val="center"/>
              <w:rPr>
                <w:rFonts w:ascii="仿宋_GB2312" w:eastAsia="仿宋_GB2312"/>
                <w:b/>
                <w:bCs/>
                <w:color w:val="000000"/>
                <w:szCs w:val="21"/>
              </w:rPr>
            </w:pPr>
            <w:r>
              <w:rPr>
                <w:rFonts w:hint="eastAsia" w:ascii="仿宋_GB2312" w:eastAsia="仿宋_GB2312"/>
                <w:b/>
                <w:bCs/>
                <w:color w:val="000000"/>
                <w:szCs w:val="21"/>
              </w:rPr>
              <w:t>主</w:t>
            </w:r>
            <w:r>
              <w:rPr>
                <w:rFonts w:ascii="仿宋_GB2312" w:eastAsia="仿宋_GB2312"/>
                <w:b/>
                <w:bCs/>
                <w:color w:val="000000"/>
                <w:szCs w:val="21"/>
              </w:rPr>
              <w:t xml:space="preserve">  </w:t>
            </w:r>
            <w:r>
              <w:rPr>
                <w:rFonts w:hint="eastAsia" w:ascii="仿宋_GB2312" w:eastAsia="仿宋_GB2312"/>
                <w:b/>
                <w:bCs/>
                <w:color w:val="000000"/>
                <w:szCs w:val="21"/>
              </w:rPr>
              <w:t>要</w:t>
            </w:r>
          </w:p>
          <w:p>
            <w:pPr>
              <w:spacing w:line="300" w:lineRule="exact"/>
              <w:jc w:val="center"/>
              <w:rPr>
                <w:rFonts w:ascii="仿宋_GB2312" w:hAnsi="宋体" w:eastAsia="仿宋_GB2312"/>
                <w:b/>
                <w:color w:val="000000"/>
                <w:szCs w:val="21"/>
              </w:rPr>
            </w:pPr>
            <w:r>
              <w:rPr>
                <w:rFonts w:hint="eastAsia" w:ascii="仿宋_GB2312" w:eastAsia="仿宋_GB2312"/>
                <w:b/>
                <w:bCs/>
                <w:color w:val="000000"/>
                <w:szCs w:val="21"/>
              </w:rPr>
              <w:t>观测点</w:t>
            </w:r>
          </w:p>
        </w:tc>
        <w:tc>
          <w:tcPr>
            <w:tcW w:w="4182" w:type="dxa"/>
            <w:vMerge w:val="restart"/>
            <w:tcBorders>
              <w:top w:val="single" w:color="auto" w:sz="8" w:space="0"/>
            </w:tcBorders>
            <w:tcMar>
              <w:top w:w="0" w:type="dxa"/>
              <w:left w:w="57" w:type="dxa"/>
              <w:bottom w:w="0" w:type="dxa"/>
              <w:right w:w="57" w:type="dxa"/>
            </w:tcMar>
            <w:vAlign w:val="center"/>
          </w:tcPr>
          <w:p>
            <w:pPr>
              <w:spacing w:line="300" w:lineRule="exact"/>
              <w:jc w:val="center"/>
              <w:rPr>
                <w:rFonts w:ascii="仿宋_GB2312" w:hAnsi="宋体" w:eastAsia="仿宋_GB2312"/>
                <w:b/>
                <w:color w:val="000000"/>
                <w:szCs w:val="21"/>
              </w:rPr>
            </w:pPr>
            <w:r>
              <w:rPr>
                <w:rFonts w:hint="eastAsia" w:ascii="仿宋_GB2312" w:eastAsia="仿宋_GB2312"/>
                <w:b/>
                <w:bCs/>
                <w:color w:val="000000"/>
                <w:szCs w:val="21"/>
              </w:rPr>
              <w:t>评审标准</w:t>
            </w:r>
          </w:p>
        </w:tc>
        <w:tc>
          <w:tcPr>
            <w:tcW w:w="466" w:type="dxa"/>
            <w:vMerge w:val="restart"/>
            <w:tcBorders>
              <w:top w:val="single" w:color="auto" w:sz="8" w:space="0"/>
            </w:tcBorders>
            <w:vAlign w:val="center"/>
          </w:tcPr>
          <w:p>
            <w:pPr>
              <w:spacing w:line="300" w:lineRule="exact"/>
              <w:jc w:val="center"/>
              <w:rPr>
                <w:rFonts w:ascii="仿宋_GB2312" w:eastAsia="仿宋_GB2312"/>
                <w:b/>
                <w:bCs/>
                <w:color w:val="000000"/>
                <w:szCs w:val="21"/>
              </w:rPr>
            </w:pPr>
            <w:r>
              <w:rPr>
                <w:rFonts w:hint="eastAsia" w:ascii="仿宋_GB2312" w:eastAsia="仿宋_GB2312"/>
                <w:b/>
                <w:bCs/>
                <w:color w:val="000000"/>
                <w:szCs w:val="21"/>
              </w:rPr>
              <w:t>分值</w:t>
            </w:r>
          </w:p>
        </w:tc>
        <w:tc>
          <w:tcPr>
            <w:tcW w:w="2056" w:type="dxa"/>
            <w:gridSpan w:val="5"/>
            <w:tcBorders>
              <w:top w:val="single" w:color="auto" w:sz="8" w:space="0"/>
            </w:tcBorders>
          </w:tcPr>
          <w:p>
            <w:pPr>
              <w:spacing w:line="300" w:lineRule="exact"/>
              <w:jc w:val="center"/>
              <w:rPr>
                <w:rFonts w:ascii="仿宋_GB2312" w:eastAsia="仿宋_GB2312"/>
                <w:b/>
                <w:bCs/>
                <w:color w:val="000000"/>
                <w:szCs w:val="21"/>
              </w:rPr>
            </w:pPr>
            <w:r>
              <w:rPr>
                <w:rFonts w:hint="eastAsia" w:ascii="仿宋_GB2312" w:eastAsia="仿宋_GB2312"/>
                <w:b/>
                <w:bCs/>
                <w:color w:val="000000"/>
                <w:szCs w:val="21"/>
              </w:rPr>
              <w:t>评价等级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cantSplit/>
          <w:trHeight w:val="311" w:hRule="atLeast"/>
          <w:jc w:val="center"/>
        </w:trPr>
        <w:tc>
          <w:tcPr>
            <w:tcW w:w="540" w:type="dxa"/>
            <w:vMerge w:val="continue"/>
            <w:tcMar>
              <w:top w:w="0" w:type="dxa"/>
              <w:left w:w="57" w:type="dxa"/>
              <w:bottom w:w="0" w:type="dxa"/>
              <w:right w:w="57" w:type="dxa"/>
            </w:tcMar>
            <w:vAlign w:val="center"/>
          </w:tcPr>
          <w:p>
            <w:pPr>
              <w:spacing w:line="300" w:lineRule="exact"/>
              <w:ind w:firstLine="103" w:firstLineChars="49"/>
              <w:jc w:val="center"/>
              <w:rPr>
                <w:rFonts w:ascii="仿宋_GB2312" w:eastAsia="仿宋_GB2312"/>
                <w:b/>
                <w:bCs/>
                <w:color w:val="000000"/>
                <w:szCs w:val="21"/>
              </w:rPr>
            </w:pPr>
          </w:p>
        </w:tc>
        <w:tc>
          <w:tcPr>
            <w:tcW w:w="695" w:type="dxa"/>
            <w:vMerge w:val="continue"/>
            <w:tcMar>
              <w:top w:w="0" w:type="dxa"/>
              <w:left w:w="57" w:type="dxa"/>
              <w:bottom w:w="0" w:type="dxa"/>
              <w:right w:w="57" w:type="dxa"/>
            </w:tcMar>
            <w:vAlign w:val="center"/>
          </w:tcPr>
          <w:p>
            <w:pPr>
              <w:spacing w:line="300" w:lineRule="exact"/>
              <w:jc w:val="center"/>
              <w:rPr>
                <w:rFonts w:ascii="仿宋_GB2312" w:eastAsia="仿宋_GB2312"/>
                <w:b/>
                <w:bCs/>
                <w:color w:val="000000"/>
                <w:szCs w:val="21"/>
              </w:rPr>
            </w:pPr>
          </w:p>
        </w:tc>
        <w:tc>
          <w:tcPr>
            <w:tcW w:w="850" w:type="dxa"/>
            <w:vMerge w:val="continue"/>
            <w:tcMar>
              <w:top w:w="0" w:type="dxa"/>
              <w:left w:w="57" w:type="dxa"/>
              <w:bottom w:w="0" w:type="dxa"/>
              <w:right w:w="57" w:type="dxa"/>
            </w:tcMar>
            <w:vAlign w:val="center"/>
          </w:tcPr>
          <w:p>
            <w:pPr>
              <w:spacing w:line="300" w:lineRule="exact"/>
              <w:jc w:val="center"/>
              <w:rPr>
                <w:rFonts w:ascii="仿宋_GB2312" w:eastAsia="仿宋_GB2312"/>
                <w:b/>
                <w:bCs/>
                <w:color w:val="000000"/>
                <w:szCs w:val="21"/>
              </w:rPr>
            </w:pPr>
          </w:p>
        </w:tc>
        <w:tc>
          <w:tcPr>
            <w:tcW w:w="4182" w:type="dxa"/>
            <w:vMerge w:val="continue"/>
            <w:tcMar>
              <w:top w:w="0" w:type="dxa"/>
              <w:left w:w="57" w:type="dxa"/>
              <w:bottom w:w="0" w:type="dxa"/>
              <w:right w:w="57" w:type="dxa"/>
            </w:tcMar>
            <w:vAlign w:val="center"/>
          </w:tcPr>
          <w:p>
            <w:pPr>
              <w:spacing w:line="300" w:lineRule="exact"/>
              <w:jc w:val="center"/>
              <w:rPr>
                <w:rFonts w:ascii="仿宋_GB2312" w:eastAsia="仿宋_GB2312"/>
                <w:b/>
                <w:bCs/>
                <w:color w:val="000000"/>
                <w:szCs w:val="21"/>
              </w:rPr>
            </w:pPr>
          </w:p>
        </w:tc>
        <w:tc>
          <w:tcPr>
            <w:tcW w:w="466" w:type="dxa"/>
            <w:vMerge w:val="continue"/>
            <w:vAlign w:val="center"/>
          </w:tcPr>
          <w:p>
            <w:pPr>
              <w:spacing w:line="300" w:lineRule="exact"/>
              <w:jc w:val="center"/>
              <w:rPr>
                <w:rFonts w:ascii="仿宋_GB2312" w:eastAsia="仿宋_GB2312"/>
                <w:b/>
                <w:bCs/>
                <w:color w:val="000000"/>
                <w:szCs w:val="21"/>
              </w:rPr>
            </w:pPr>
          </w:p>
        </w:tc>
        <w:tc>
          <w:tcPr>
            <w:tcW w:w="421" w:type="dxa"/>
            <w:vAlign w:val="center"/>
          </w:tcPr>
          <w:p>
            <w:pPr>
              <w:spacing w:line="300" w:lineRule="exact"/>
              <w:jc w:val="center"/>
              <w:rPr>
                <w:rFonts w:ascii="仿宋_GB2312" w:hAnsi="宋体" w:eastAsia="仿宋_GB2312"/>
                <w:b/>
                <w:bCs/>
                <w:color w:val="000000"/>
                <w:szCs w:val="21"/>
              </w:rPr>
            </w:pPr>
            <w:r>
              <w:rPr>
                <w:rFonts w:ascii="仿宋_GB2312" w:eastAsia="仿宋_GB2312"/>
                <w:b/>
                <w:bCs/>
                <w:color w:val="000000"/>
                <w:szCs w:val="21"/>
              </w:rPr>
              <w:t>A</w:t>
            </w:r>
          </w:p>
        </w:tc>
        <w:tc>
          <w:tcPr>
            <w:tcW w:w="401" w:type="dxa"/>
            <w:vAlign w:val="center"/>
          </w:tcPr>
          <w:p>
            <w:pPr>
              <w:spacing w:line="300" w:lineRule="exact"/>
              <w:jc w:val="center"/>
              <w:rPr>
                <w:rFonts w:ascii="仿宋_GB2312" w:hAnsi="宋体" w:eastAsia="仿宋_GB2312"/>
                <w:b/>
                <w:bCs/>
                <w:color w:val="000000"/>
                <w:szCs w:val="21"/>
              </w:rPr>
            </w:pPr>
            <w:r>
              <w:rPr>
                <w:rFonts w:ascii="仿宋_GB2312" w:eastAsia="仿宋_GB2312"/>
                <w:b/>
                <w:bCs/>
                <w:color w:val="000000"/>
                <w:szCs w:val="21"/>
              </w:rPr>
              <w:t>B</w:t>
            </w:r>
          </w:p>
        </w:tc>
        <w:tc>
          <w:tcPr>
            <w:tcW w:w="411" w:type="dxa"/>
            <w:vAlign w:val="center"/>
          </w:tcPr>
          <w:p>
            <w:pPr>
              <w:spacing w:line="300" w:lineRule="exact"/>
              <w:jc w:val="center"/>
              <w:rPr>
                <w:rFonts w:ascii="仿宋_GB2312" w:hAnsi="宋体" w:eastAsia="仿宋_GB2312"/>
                <w:b/>
                <w:bCs/>
                <w:color w:val="000000"/>
                <w:szCs w:val="21"/>
              </w:rPr>
            </w:pPr>
            <w:r>
              <w:rPr>
                <w:rFonts w:ascii="仿宋_GB2312" w:eastAsia="仿宋_GB2312"/>
                <w:b/>
                <w:bCs/>
                <w:color w:val="000000"/>
                <w:szCs w:val="21"/>
              </w:rPr>
              <w:t>C</w:t>
            </w:r>
          </w:p>
        </w:tc>
        <w:tc>
          <w:tcPr>
            <w:tcW w:w="411" w:type="dxa"/>
            <w:vAlign w:val="center"/>
          </w:tcPr>
          <w:p>
            <w:pPr>
              <w:spacing w:line="300" w:lineRule="exact"/>
              <w:jc w:val="center"/>
              <w:rPr>
                <w:rFonts w:ascii="仿宋_GB2312" w:hAnsi="宋体" w:eastAsia="仿宋_GB2312"/>
                <w:b/>
                <w:bCs/>
                <w:color w:val="000000"/>
                <w:szCs w:val="21"/>
              </w:rPr>
            </w:pPr>
            <w:r>
              <w:rPr>
                <w:rFonts w:ascii="仿宋_GB2312" w:eastAsia="仿宋_GB2312"/>
                <w:b/>
                <w:bCs/>
                <w:color w:val="000000"/>
                <w:szCs w:val="21"/>
              </w:rPr>
              <w:t>D</w:t>
            </w:r>
          </w:p>
        </w:tc>
        <w:tc>
          <w:tcPr>
            <w:tcW w:w="412" w:type="dxa"/>
            <w:vAlign w:val="center"/>
          </w:tcPr>
          <w:p>
            <w:pPr>
              <w:spacing w:line="300" w:lineRule="exact"/>
              <w:jc w:val="center"/>
              <w:rPr>
                <w:rFonts w:ascii="仿宋_GB2312" w:hAnsi="宋体" w:eastAsia="仿宋_GB2312"/>
                <w:b/>
                <w:bCs/>
                <w:color w:val="000000"/>
                <w:szCs w:val="21"/>
              </w:rPr>
            </w:pPr>
            <w:r>
              <w:rPr>
                <w:rFonts w:ascii="仿宋_GB2312" w:eastAsia="仿宋_GB2312"/>
                <w:b/>
                <w:bCs/>
                <w:color w:val="000000"/>
                <w:szCs w:val="21"/>
              </w:rPr>
              <w:t>E</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cantSplit/>
          <w:trHeight w:val="360" w:hRule="atLeast"/>
          <w:jc w:val="center"/>
        </w:trPr>
        <w:tc>
          <w:tcPr>
            <w:tcW w:w="540" w:type="dxa"/>
            <w:vMerge w:val="continue"/>
            <w:tcMar>
              <w:top w:w="0" w:type="dxa"/>
              <w:left w:w="57" w:type="dxa"/>
              <w:bottom w:w="0" w:type="dxa"/>
              <w:right w:w="57" w:type="dxa"/>
            </w:tcMar>
            <w:vAlign w:val="center"/>
          </w:tcPr>
          <w:p>
            <w:pPr>
              <w:spacing w:line="300" w:lineRule="exact"/>
              <w:ind w:firstLine="103" w:firstLineChars="49"/>
              <w:jc w:val="center"/>
              <w:rPr>
                <w:rFonts w:ascii="仿宋_GB2312" w:eastAsia="仿宋_GB2312"/>
                <w:b/>
                <w:bCs/>
                <w:color w:val="000000"/>
                <w:szCs w:val="21"/>
              </w:rPr>
            </w:pPr>
          </w:p>
        </w:tc>
        <w:tc>
          <w:tcPr>
            <w:tcW w:w="695" w:type="dxa"/>
            <w:vMerge w:val="continue"/>
            <w:tcMar>
              <w:top w:w="0" w:type="dxa"/>
              <w:left w:w="57" w:type="dxa"/>
              <w:bottom w:w="0" w:type="dxa"/>
              <w:right w:w="57" w:type="dxa"/>
            </w:tcMar>
            <w:vAlign w:val="center"/>
          </w:tcPr>
          <w:p>
            <w:pPr>
              <w:spacing w:line="300" w:lineRule="exact"/>
              <w:jc w:val="center"/>
              <w:rPr>
                <w:rFonts w:ascii="仿宋_GB2312" w:eastAsia="仿宋_GB2312"/>
                <w:b/>
                <w:bCs/>
                <w:color w:val="000000"/>
                <w:szCs w:val="21"/>
              </w:rPr>
            </w:pPr>
          </w:p>
        </w:tc>
        <w:tc>
          <w:tcPr>
            <w:tcW w:w="850" w:type="dxa"/>
            <w:vMerge w:val="continue"/>
            <w:tcMar>
              <w:top w:w="0" w:type="dxa"/>
              <w:left w:w="57" w:type="dxa"/>
              <w:bottom w:w="0" w:type="dxa"/>
              <w:right w:w="57" w:type="dxa"/>
            </w:tcMar>
            <w:vAlign w:val="center"/>
          </w:tcPr>
          <w:p>
            <w:pPr>
              <w:spacing w:line="300" w:lineRule="exact"/>
              <w:jc w:val="center"/>
              <w:rPr>
                <w:rFonts w:ascii="仿宋_GB2312" w:eastAsia="仿宋_GB2312"/>
                <w:b/>
                <w:bCs/>
                <w:color w:val="000000"/>
                <w:szCs w:val="21"/>
              </w:rPr>
            </w:pPr>
          </w:p>
        </w:tc>
        <w:tc>
          <w:tcPr>
            <w:tcW w:w="4182" w:type="dxa"/>
            <w:vMerge w:val="continue"/>
            <w:tcMar>
              <w:top w:w="0" w:type="dxa"/>
              <w:left w:w="57" w:type="dxa"/>
              <w:bottom w:w="0" w:type="dxa"/>
              <w:right w:w="57" w:type="dxa"/>
            </w:tcMar>
            <w:vAlign w:val="center"/>
          </w:tcPr>
          <w:p>
            <w:pPr>
              <w:spacing w:line="300" w:lineRule="exact"/>
              <w:jc w:val="center"/>
              <w:rPr>
                <w:rFonts w:ascii="仿宋_GB2312" w:eastAsia="仿宋_GB2312"/>
                <w:b/>
                <w:bCs/>
                <w:color w:val="000000"/>
                <w:szCs w:val="21"/>
              </w:rPr>
            </w:pPr>
          </w:p>
        </w:tc>
        <w:tc>
          <w:tcPr>
            <w:tcW w:w="466" w:type="dxa"/>
            <w:vMerge w:val="continue"/>
            <w:vAlign w:val="center"/>
          </w:tcPr>
          <w:p>
            <w:pPr>
              <w:spacing w:line="300" w:lineRule="exact"/>
              <w:jc w:val="center"/>
              <w:rPr>
                <w:rFonts w:ascii="仿宋_GB2312" w:eastAsia="仿宋_GB2312"/>
                <w:b/>
                <w:bCs/>
                <w:color w:val="000000"/>
                <w:szCs w:val="21"/>
              </w:rPr>
            </w:pPr>
          </w:p>
        </w:tc>
        <w:tc>
          <w:tcPr>
            <w:tcW w:w="421" w:type="dxa"/>
            <w:vAlign w:val="center"/>
          </w:tcPr>
          <w:p>
            <w:pPr>
              <w:spacing w:line="300" w:lineRule="exact"/>
              <w:jc w:val="center"/>
              <w:rPr>
                <w:rFonts w:ascii="仿宋_GB2312" w:hAnsi="宋体" w:eastAsia="仿宋_GB2312"/>
                <w:b/>
                <w:bCs/>
                <w:color w:val="000000"/>
                <w:spacing w:val="-4"/>
                <w:szCs w:val="21"/>
              </w:rPr>
            </w:pPr>
            <w:r>
              <w:rPr>
                <w:rFonts w:ascii="仿宋_GB2312" w:eastAsia="仿宋_GB2312"/>
                <w:b/>
                <w:bCs/>
                <w:color w:val="000000"/>
                <w:spacing w:val="-4"/>
                <w:szCs w:val="21"/>
              </w:rPr>
              <w:t>1.0</w:t>
            </w:r>
          </w:p>
        </w:tc>
        <w:tc>
          <w:tcPr>
            <w:tcW w:w="401" w:type="dxa"/>
            <w:vAlign w:val="center"/>
          </w:tcPr>
          <w:p>
            <w:pPr>
              <w:spacing w:line="300" w:lineRule="exact"/>
              <w:jc w:val="center"/>
              <w:rPr>
                <w:rFonts w:ascii="仿宋_GB2312" w:hAnsi="宋体" w:eastAsia="仿宋_GB2312"/>
                <w:b/>
                <w:bCs/>
                <w:color w:val="000000"/>
                <w:szCs w:val="21"/>
              </w:rPr>
            </w:pPr>
            <w:r>
              <w:rPr>
                <w:rFonts w:ascii="仿宋_GB2312" w:eastAsia="仿宋_GB2312"/>
                <w:b/>
                <w:bCs/>
                <w:color w:val="000000"/>
                <w:szCs w:val="21"/>
              </w:rPr>
              <w:t>0.8</w:t>
            </w:r>
          </w:p>
        </w:tc>
        <w:tc>
          <w:tcPr>
            <w:tcW w:w="411" w:type="dxa"/>
            <w:vAlign w:val="center"/>
          </w:tcPr>
          <w:p>
            <w:pPr>
              <w:spacing w:line="300" w:lineRule="exact"/>
              <w:jc w:val="center"/>
              <w:rPr>
                <w:rFonts w:ascii="仿宋_GB2312" w:hAnsi="宋体" w:eastAsia="仿宋_GB2312"/>
                <w:b/>
                <w:bCs/>
                <w:color w:val="000000"/>
                <w:szCs w:val="21"/>
              </w:rPr>
            </w:pPr>
            <w:r>
              <w:rPr>
                <w:rFonts w:ascii="仿宋_GB2312" w:eastAsia="仿宋_GB2312"/>
                <w:b/>
                <w:bCs/>
                <w:color w:val="000000"/>
                <w:szCs w:val="21"/>
              </w:rPr>
              <w:t>0.6</w:t>
            </w:r>
          </w:p>
        </w:tc>
        <w:tc>
          <w:tcPr>
            <w:tcW w:w="411" w:type="dxa"/>
            <w:vAlign w:val="center"/>
          </w:tcPr>
          <w:p>
            <w:pPr>
              <w:spacing w:line="300" w:lineRule="exact"/>
              <w:jc w:val="center"/>
              <w:rPr>
                <w:rFonts w:ascii="仿宋_GB2312" w:hAnsi="宋体" w:eastAsia="仿宋_GB2312"/>
                <w:b/>
                <w:bCs/>
                <w:color w:val="000000"/>
                <w:szCs w:val="21"/>
              </w:rPr>
            </w:pPr>
            <w:r>
              <w:rPr>
                <w:rFonts w:ascii="仿宋_GB2312" w:eastAsia="仿宋_GB2312"/>
                <w:b/>
                <w:bCs/>
                <w:color w:val="000000"/>
                <w:szCs w:val="21"/>
              </w:rPr>
              <w:t>0.4</w:t>
            </w:r>
          </w:p>
        </w:tc>
        <w:tc>
          <w:tcPr>
            <w:tcW w:w="412" w:type="dxa"/>
            <w:vAlign w:val="center"/>
          </w:tcPr>
          <w:p>
            <w:pPr>
              <w:spacing w:line="300" w:lineRule="exact"/>
              <w:jc w:val="center"/>
              <w:rPr>
                <w:rFonts w:ascii="仿宋_GB2312" w:hAnsi="宋体" w:eastAsia="仿宋_GB2312"/>
                <w:b/>
                <w:bCs/>
                <w:color w:val="000000"/>
                <w:szCs w:val="21"/>
              </w:rPr>
            </w:pPr>
            <w:r>
              <w:rPr>
                <w:rFonts w:ascii="仿宋_GB2312" w:eastAsia="仿宋_GB2312"/>
                <w:b/>
                <w:bCs/>
                <w:color w:val="000000"/>
                <w:szCs w:val="21"/>
              </w:rPr>
              <w:t>0.2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cantSplit/>
          <w:trHeight w:val="360" w:hRule="atLeast"/>
          <w:jc w:val="center"/>
        </w:trPr>
        <w:tc>
          <w:tcPr>
            <w:tcW w:w="540" w:type="dxa"/>
            <w:vMerge w:val="restart"/>
            <w:tcMar>
              <w:top w:w="0" w:type="dxa"/>
              <w:left w:w="57" w:type="dxa"/>
              <w:bottom w:w="0" w:type="dxa"/>
              <w:right w:w="57" w:type="dxa"/>
            </w:tcMar>
            <w:vAlign w:val="center"/>
          </w:tcPr>
          <w:p>
            <w:pPr>
              <w:spacing w:line="240" w:lineRule="exact"/>
              <w:jc w:val="center"/>
              <w:rPr>
                <w:rFonts w:ascii="仿宋_GB2312" w:eastAsia="仿宋_GB2312"/>
                <w:bCs/>
                <w:color w:val="000000"/>
                <w:szCs w:val="21"/>
              </w:rPr>
            </w:pPr>
            <w:r>
              <w:rPr>
                <w:rFonts w:hint="eastAsia" w:ascii="仿宋_GB2312" w:eastAsia="仿宋_GB2312"/>
                <w:bCs/>
                <w:color w:val="000000"/>
                <w:szCs w:val="21"/>
              </w:rPr>
              <w:t>一</w:t>
            </w:r>
          </w:p>
          <w:p>
            <w:pPr>
              <w:spacing w:line="240" w:lineRule="exact"/>
              <w:jc w:val="center"/>
              <w:rPr>
                <w:rFonts w:ascii="仿宋_GB2312" w:eastAsia="仿宋_GB2312"/>
                <w:bCs/>
                <w:color w:val="000000"/>
                <w:szCs w:val="21"/>
              </w:rPr>
            </w:pPr>
          </w:p>
          <w:p>
            <w:pPr>
              <w:spacing w:line="240" w:lineRule="exact"/>
              <w:jc w:val="center"/>
              <w:rPr>
                <w:rFonts w:ascii="仿宋_GB2312" w:eastAsia="仿宋_GB2312"/>
                <w:bCs/>
                <w:color w:val="000000"/>
                <w:szCs w:val="21"/>
              </w:rPr>
            </w:pPr>
            <w:r>
              <w:rPr>
                <w:rFonts w:hint="eastAsia" w:ascii="仿宋_GB2312" w:eastAsia="仿宋_GB2312"/>
                <w:bCs/>
                <w:color w:val="000000"/>
                <w:szCs w:val="21"/>
              </w:rPr>
              <w:t>教</w:t>
            </w:r>
          </w:p>
          <w:p>
            <w:pPr>
              <w:spacing w:line="240" w:lineRule="exact"/>
              <w:jc w:val="center"/>
              <w:rPr>
                <w:rFonts w:ascii="仿宋_GB2312" w:eastAsia="仿宋_GB2312"/>
                <w:bCs/>
                <w:color w:val="000000"/>
                <w:szCs w:val="21"/>
              </w:rPr>
            </w:pPr>
            <w:r>
              <w:rPr>
                <w:rFonts w:hint="eastAsia" w:ascii="仿宋_GB2312" w:eastAsia="仿宋_GB2312"/>
                <w:bCs/>
                <w:color w:val="000000"/>
                <w:szCs w:val="21"/>
              </w:rPr>
              <w:t>学</w:t>
            </w:r>
          </w:p>
          <w:p>
            <w:pPr>
              <w:spacing w:line="240" w:lineRule="exact"/>
              <w:jc w:val="center"/>
              <w:rPr>
                <w:rFonts w:ascii="仿宋_GB2312" w:eastAsia="仿宋_GB2312"/>
                <w:bCs/>
                <w:color w:val="000000"/>
                <w:szCs w:val="21"/>
              </w:rPr>
            </w:pPr>
            <w:r>
              <w:rPr>
                <w:rFonts w:hint="eastAsia" w:ascii="仿宋_GB2312" w:eastAsia="仿宋_GB2312"/>
                <w:bCs/>
                <w:color w:val="000000"/>
                <w:szCs w:val="21"/>
              </w:rPr>
              <w:t>队</w:t>
            </w:r>
          </w:p>
          <w:p>
            <w:pPr>
              <w:spacing w:line="240" w:lineRule="exact"/>
              <w:jc w:val="center"/>
              <w:rPr>
                <w:rFonts w:ascii="仿宋_GB2312" w:eastAsia="仿宋_GB2312"/>
                <w:bCs/>
                <w:color w:val="000000"/>
                <w:szCs w:val="21"/>
              </w:rPr>
            </w:pPr>
            <w:r>
              <w:rPr>
                <w:rFonts w:hint="eastAsia" w:ascii="仿宋_GB2312" w:eastAsia="仿宋_GB2312"/>
                <w:bCs/>
                <w:color w:val="000000"/>
                <w:szCs w:val="21"/>
              </w:rPr>
              <w:t>伍</w:t>
            </w:r>
          </w:p>
          <w:p>
            <w:pPr>
              <w:spacing w:line="240" w:lineRule="exact"/>
              <w:rPr>
                <w:rFonts w:ascii="仿宋_GB2312" w:eastAsia="仿宋_GB2312"/>
                <w:bCs/>
                <w:color w:val="000000"/>
                <w:szCs w:val="21"/>
              </w:rPr>
            </w:pPr>
          </w:p>
          <w:p>
            <w:pPr>
              <w:spacing w:line="240" w:lineRule="exact"/>
              <w:jc w:val="center"/>
              <w:rPr>
                <w:rFonts w:ascii="仿宋_GB2312" w:hAnsi="宋体" w:eastAsia="仿宋_GB2312"/>
                <w:bCs/>
                <w:color w:val="000000"/>
                <w:szCs w:val="21"/>
              </w:rPr>
            </w:pPr>
            <w:r>
              <w:rPr>
                <w:rFonts w:hint="eastAsia" w:ascii="仿宋_GB2312" w:eastAsia="仿宋_GB2312"/>
                <w:bCs/>
                <w:color w:val="000000"/>
                <w:szCs w:val="21"/>
                <w:lang w:val="en-US" w:eastAsia="zh-CN"/>
              </w:rPr>
              <w:t>18</w:t>
            </w:r>
            <w:r>
              <w:rPr>
                <w:rFonts w:hint="eastAsia" w:ascii="仿宋_GB2312" w:eastAsia="仿宋_GB2312"/>
                <w:bCs/>
                <w:color w:val="000000"/>
                <w:szCs w:val="21"/>
              </w:rPr>
              <w:t>分</w:t>
            </w:r>
          </w:p>
        </w:tc>
        <w:tc>
          <w:tcPr>
            <w:tcW w:w="695" w:type="dxa"/>
            <w:tcMar>
              <w:top w:w="0" w:type="dxa"/>
              <w:left w:w="57" w:type="dxa"/>
              <w:bottom w:w="0" w:type="dxa"/>
              <w:right w:w="57" w:type="dxa"/>
            </w:tcMar>
            <w:vAlign w:val="center"/>
          </w:tcPr>
          <w:p>
            <w:pPr>
              <w:spacing w:line="240" w:lineRule="exact"/>
              <w:jc w:val="center"/>
              <w:rPr>
                <w:rFonts w:ascii="仿宋_GB2312" w:eastAsia="仿宋_GB2312"/>
                <w:color w:val="000000"/>
                <w:szCs w:val="21"/>
              </w:rPr>
            </w:pPr>
            <w:r>
              <w:rPr>
                <w:rFonts w:hint="eastAsia" w:ascii="仿宋_GB2312" w:eastAsia="仿宋_GB2312"/>
                <w:bCs/>
                <w:color w:val="000000"/>
                <w:szCs w:val="21"/>
              </w:rPr>
              <w:t>1</w:t>
            </w:r>
            <w:r>
              <w:rPr>
                <w:rFonts w:ascii="仿宋_GB2312" w:eastAsia="仿宋_GB2312"/>
                <w:bCs/>
                <w:color w:val="000000"/>
                <w:szCs w:val="21"/>
              </w:rPr>
              <w:t>-1</w:t>
            </w:r>
          </w:p>
          <w:p>
            <w:pPr>
              <w:spacing w:line="300" w:lineRule="exact"/>
              <w:jc w:val="center"/>
              <w:rPr>
                <w:rFonts w:ascii="仿宋_GB2312" w:eastAsia="仿宋_GB2312"/>
                <w:bCs/>
                <w:sz w:val="24"/>
                <w:szCs w:val="21"/>
              </w:rPr>
            </w:pPr>
            <w:r>
              <w:rPr>
                <w:rFonts w:hint="eastAsia" w:ascii="仿宋_GB2312" w:eastAsia="仿宋_GB2312"/>
                <w:bCs/>
                <w:sz w:val="24"/>
                <w:szCs w:val="21"/>
              </w:rPr>
              <w:t>课程</w:t>
            </w:r>
          </w:p>
          <w:p>
            <w:pPr>
              <w:spacing w:line="300" w:lineRule="exact"/>
              <w:jc w:val="center"/>
              <w:rPr>
                <w:rFonts w:ascii="仿宋_GB2312" w:eastAsia="仿宋_GB2312"/>
                <w:bCs/>
                <w:sz w:val="24"/>
                <w:szCs w:val="21"/>
              </w:rPr>
            </w:pPr>
            <w:r>
              <w:rPr>
                <w:rFonts w:hint="eastAsia" w:ascii="仿宋_GB2312" w:eastAsia="仿宋_GB2312"/>
                <w:bCs/>
                <w:sz w:val="24"/>
                <w:szCs w:val="21"/>
              </w:rPr>
              <w:t>负责</w:t>
            </w:r>
          </w:p>
          <w:p>
            <w:pPr>
              <w:spacing w:line="300" w:lineRule="exact"/>
              <w:jc w:val="center"/>
              <w:rPr>
                <w:rFonts w:ascii="仿宋_GB2312" w:eastAsia="仿宋_GB2312"/>
                <w:bCs/>
                <w:sz w:val="24"/>
                <w:szCs w:val="21"/>
              </w:rPr>
            </w:pPr>
            <w:r>
              <w:rPr>
                <w:rFonts w:hint="eastAsia" w:ascii="仿宋_GB2312" w:eastAsia="仿宋_GB2312"/>
                <w:bCs/>
                <w:sz w:val="24"/>
                <w:szCs w:val="21"/>
              </w:rPr>
              <w:t>人与</w:t>
            </w:r>
          </w:p>
          <w:p>
            <w:pPr>
              <w:spacing w:line="300" w:lineRule="exact"/>
              <w:jc w:val="center"/>
              <w:rPr>
                <w:rFonts w:ascii="仿宋_GB2312" w:eastAsia="仿宋_GB2312"/>
                <w:bCs/>
                <w:sz w:val="24"/>
                <w:szCs w:val="21"/>
              </w:rPr>
            </w:pPr>
            <w:r>
              <w:rPr>
                <w:rFonts w:hint="eastAsia" w:ascii="仿宋_GB2312" w:eastAsia="仿宋_GB2312"/>
                <w:bCs/>
                <w:sz w:val="24"/>
                <w:szCs w:val="21"/>
              </w:rPr>
              <w:t>主讲</w:t>
            </w:r>
          </w:p>
          <w:p>
            <w:pPr>
              <w:spacing w:line="240" w:lineRule="exact"/>
              <w:jc w:val="center"/>
              <w:rPr>
                <w:rFonts w:ascii="仿宋_GB2312" w:hAnsi="宋体" w:eastAsia="仿宋_GB2312"/>
                <w:color w:val="000000"/>
                <w:szCs w:val="21"/>
              </w:rPr>
            </w:pPr>
            <w:r>
              <w:rPr>
                <w:rFonts w:hint="eastAsia" w:ascii="仿宋_GB2312" w:eastAsia="仿宋_GB2312"/>
                <w:bCs/>
                <w:sz w:val="24"/>
                <w:szCs w:val="21"/>
              </w:rPr>
              <w:t>教师</w:t>
            </w:r>
          </w:p>
        </w:tc>
        <w:tc>
          <w:tcPr>
            <w:tcW w:w="850" w:type="dxa"/>
            <w:tcMar>
              <w:top w:w="0" w:type="dxa"/>
              <w:left w:w="57" w:type="dxa"/>
              <w:bottom w:w="0" w:type="dxa"/>
              <w:right w:w="57" w:type="dxa"/>
            </w:tcMar>
            <w:vAlign w:val="center"/>
          </w:tcPr>
          <w:p>
            <w:pPr>
              <w:spacing w:line="240" w:lineRule="exact"/>
              <w:jc w:val="center"/>
              <w:rPr>
                <w:rFonts w:ascii="仿宋_GB2312" w:eastAsia="仿宋_GB2312"/>
                <w:bCs/>
                <w:color w:val="000000"/>
                <w:szCs w:val="21"/>
              </w:rPr>
            </w:pPr>
            <w:r>
              <w:rPr>
                <w:rFonts w:hint="eastAsia" w:ascii="仿宋_GB2312" w:eastAsia="仿宋_GB2312"/>
                <w:bCs/>
                <w:color w:val="000000"/>
                <w:szCs w:val="21"/>
              </w:rPr>
              <w:t>师德、能力与</w:t>
            </w:r>
          </w:p>
          <w:p>
            <w:pPr>
              <w:spacing w:line="240" w:lineRule="exact"/>
              <w:jc w:val="center"/>
              <w:rPr>
                <w:rFonts w:ascii="仿宋_GB2312" w:hAnsi="宋体" w:eastAsia="仿宋_GB2312"/>
                <w:color w:val="000000"/>
                <w:szCs w:val="21"/>
              </w:rPr>
            </w:pPr>
            <w:r>
              <w:rPr>
                <w:rFonts w:hint="eastAsia" w:ascii="仿宋_GB2312" w:eastAsia="仿宋_GB2312"/>
                <w:bCs/>
                <w:color w:val="000000"/>
                <w:szCs w:val="21"/>
              </w:rPr>
              <w:t>水平</w:t>
            </w:r>
          </w:p>
        </w:tc>
        <w:tc>
          <w:tcPr>
            <w:tcW w:w="4182" w:type="dxa"/>
            <w:tcMar>
              <w:top w:w="0" w:type="dxa"/>
              <w:left w:w="57" w:type="dxa"/>
              <w:bottom w:w="0" w:type="dxa"/>
              <w:right w:w="57" w:type="dxa"/>
            </w:tcMar>
            <w:vAlign w:val="center"/>
          </w:tcPr>
          <w:p>
            <w:pPr>
              <w:spacing w:line="240" w:lineRule="exact"/>
              <w:ind w:right="-57" w:rightChars="-27"/>
              <w:rPr>
                <w:rFonts w:ascii="仿宋_GB2312" w:hAnsi="宋体" w:eastAsia="仿宋_GB2312"/>
                <w:color w:val="000000"/>
                <w:szCs w:val="21"/>
              </w:rPr>
            </w:pPr>
            <w:r>
              <w:rPr>
                <w:rFonts w:hint="eastAsia" w:ascii="仿宋_GB2312" w:eastAsia="仿宋_GB2312"/>
                <w:bCs/>
                <w:color w:val="000000"/>
                <w:szCs w:val="21"/>
              </w:rPr>
              <w:t>专业技术职务</w:t>
            </w:r>
            <w:r>
              <w:rPr>
                <w:rFonts w:hint="eastAsia" w:ascii="仿宋_GB2312" w:eastAsia="仿宋_GB2312"/>
                <w:bCs/>
                <w:color w:val="000000"/>
                <w:szCs w:val="21"/>
                <w:lang w:eastAsia="zh-CN"/>
              </w:rPr>
              <w:t>讲师以上</w:t>
            </w:r>
            <w:r>
              <w:rPr>
                <w:rFonts w:hint="eastAsia" w:ascii="仿宋_GB2312" w:eastAsia="仿宋_GB2312"/>
                <w:bCs/>
                <w:color w:val="000000"/>
                <w:szCs w:val="21"/>
              </w:rPr>
              <w:t>，师德高尚、治学严谨；执教能力强，教学效果好，参与和承担教育研究或教学改革项目，成果显著；</w:t>
            </w:r>
            <w:r>
              <w:rPr>
                <w:rFonts w:hint="eastAsia" w:ascii="仿宋_GB2312" w:eastAsia="仿宋_GB2312"/>
                <w:bCs/>
                <w:color w:val="000000"/>
                <w:szCs w:val="21"/>
                <w:lang w:eastAsia="zh-CN"/>
              </w:rPr>
              <w:t>实践经验丰富</w:t>
            </w:r>
            <w:r>
              <w:rPr>
                <w:rFonts w:hint="eastAsia" w:ascii="仿宋_GB2312" w:eastAsia="仿宋_GB2312"/>
                <w:bCs/>
                <w:color w:val="000000"/>
                <w:szCs w:val="21"/>
              </w:rPr>
              <w:t>，参与校企合作或相关专业技术服务项目，成效明显，并在行业企业有一定影响。</w:t>
            </w:r>
          </w:p>
        </w:tc>
        <w:tc>
          <w:tcPr>
            <w:tcW w:w="466" w:type="dxa"/>
            <w:vAlign w:val="center"/>
          </w:tcPr>
          <w:p>
            <w:pPr>
              <w:widowControl/>
              <w:spacing w:line="240" w:lineRule="exact"/>
              <w:jc w:val="center"/>
              <w:rPr>
                <w:rFonts w:ascii="仿宋_GB2312" w:hAnsi="宋体" w:eastAsia="仿宋_GB2312"/>
                <w:bCs/>
                <w:color w:val="000000"/>
                <w:szCs w:val="21"/>
              </w:rPr>
            </w:pPr>
            <w:r>
              <w:rPr>
                <w:rFonts w:hint="eastAsia" w:ascii="仿宋_GB2312" w:hAnsi="宋体" w:eastAsia="仿宋_GB2312"/>
                <w:bCs/>
                <w:color w:val="000000"/>
                <w:szCs w:val="21"/>
                <w:lang w:val="en-US" w:eastAsia="zh-CN"/>
              </w:rPr>
              <w:t>6</w:t>
            </w:r>
            <w:r>
              <w:rPr>
                <w:rFonts w:hint="eastAsia" w:ascii="仿宋_GB2312" w:hAnsi="宋体" w:eastAsia="仿宋_GB2312"/>
                <w:bCs/>
                <w:color w:val="000000"/>
                <w:szCs w:val="21"/>
              </w:rPr>
              <w:t>分</w:t>
            </w:r>
          </w:p>
        </w:tc>
        <w:tc>
          <w:tcPr>
            <w:tcW w:w="421" w:type="dxa"/>
          </w:tcPr>
          <w:p>
            <w:pPr>
              <w:widowControl/>
              <w:spacing w:line="240" w:lineRule="exact"/>
              <w:rPr>
                <w:rFonts w:ascii="仿宋_GB2312" w:hAnsi="宋体" w:eastAsia="仿宋_GB2312"/>
                <w:bCs/>
                <w:color w:val="000000"/>
                <w:szCs w:val="21"/>
              </w:rPr>
            </w:pPr>
          </w:p>
        </w:tc>
        <w:tc>
          <w:tcPr>
            <w:tcW w:w="401" w:type="dxa"/>
          </w:tcPr>
          <w:p>
            <w:pPr>
              <w:widowControl/>
              <w:spacing w:line="240" w:lineRule="exact"/>
              <w:rPr>
                <w:rFonts w:ascii="仿宋_GB2312" w:hAnsi="宋体" w:eastAsia="仿宋_GB2312"/>
                <w:bCs/>
                <w:color w:val="000000"/>
                <w:szCs w:val="21"/>
              </w:rPr>
            </w:pPr>
          </w:p>
        </w:tc>
        <w:tc>
          <w:tcPr>
            <w:tcW w:w="411" w:type="dxa"/>
          </w:tcPr>
          <w:p>
            <w:pPr>
              <w:widowControl/>
              <w:spacing w:line="240" w:lineRule="exact"/>
              <w:rPr>
                <w:rFonts w:ascii="仿宋_GB2312" w:hAnsi="宋体" w:eastAsia="仿宋_GB2312"/>
                <w:bCs/>
                <w:color w:val="000000"/>
                <w:szCs w:val="21"/>
              </w:rPr>
            </w:pPr>
          </w:p>
        </w:tc>
        <w:tc>
          <w:tcPr>
            <w:tcW w:w="411" w:type="dxa"/>
          </w:tcPr>
          <w:p>
            <w:pPr>
              <w:widowControl/>
              <w:spacing w:line="240" w:lineRule="exact"/>
              <w:rPr>
                <w:rFonts w:ascii="仿宋_GB2312" w:hAnsi="宋体" w:eastAsia="仿宋_GB2312"/>
                <w:bCs/>
                <w:color w:val="000000"/>
                <w:szCs w:val="21"/>
              </w:rPr>
            </w:pPr>
          </w:p>
        </w:tc>
        <w:tc>
          <w:tcPr>
            <w:tcW w:w="412" w:type="dxa"/>
          </w:tcPr>
          <w:p>
            <w:pPr>
              <w:widowControl/>
              <w:spacing w:line="240" w:lineRule="exact"/>
              <w:rPr>
                <w:rFonts w:ascii="仿宋_GB2312" w:hAnsi="宋体" w:eastAsia="仿宋_GB2312"/>
                <w:bCs/>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cantSplit/>
          <w:trHeight w:val="360" w:hRule="atLeast"/>
          <w:jc w:val="center"/>
        </w:trPr>
        <w:tc>
          <w:tcPr>
            <w:tcW w:w="540" w:type="dxa"/>
            <w:vMerge w:val="continue"/>
            <w:tcMar>
              <w:top w:w="0" w:type="dxa"/>
              <w:left w:w="57" w:type="dxa"/>
              <w:bottom w:w="0" w:type="dxa"/>
              <w:right w:w="57" w:type="dxa"/>
            </w:tcMar>
            <w:vAlign w:val="center"/>
          </w:tcPr>
          <w:p>
            <w:pPr>
              <w:spacing w:line="300" w:lineRule="exact"/>
              <w:ind w:firstLine="103" w:firstLineChars="49"/>
              <w:jc w:val="center"/>
              <w:rPr>
                <w:rFonts w:ascii="仿宋_GB2312" w:eastAsia="仿宋_GB2312"/>
                <w:b/>
                <w:bCs/>
                <w:color w:val="000000"/>
                <w:szCs w:val="21"/>
              </w:rPr>
            </w:pPr>
          </w:p>
        </w:tc>
        <w:tc>
          <w:tcPr>
            <w:tcW w:w="695" w:type="dxa"/>
            <w:tcMar>
              <w:top w:w="0" w:type="dxa"/>
              <w:left w:w="57" w:type="dxa"/>
              <w:bottom w:w="0" w:type="dxa"/>
              <w:right w:w="57" w:type="dxa"/>
            </w:tcMar>
            <w:vAlign w:val="center"/>
          </w:tcPr>
          <w:p>
            <w:pPr>
              <w:spacing w:line="240" w:lineRule="exact"/>
              <w:jc w:val="center"/>
              <w:rPr>
                <w:rFonts w:ascii="仿宋_GB2312" w:eastAsia="仿宋_GB2312"/>
                <w:color w:val="000000"/>
                <w:szCs w:val="21"/>
              </w:rPr>
            </w:pPr>
            <w:r>
              <w:rPr>
                <w:rFonts w:hint="eastAsia" w:ascii="仿宋_GB2312" w:eastAsia="仿宋_GB2312"/>
                <w:bCs/>
                <w:color w:val="000000"/>
                <w:szCs w:val="21"/>
              </w:rPr>
              <w:t>1</w:t>
            </w:r>
            <w:r>
              <w:rPr>
                <w:rFonts w:ascii="仿宋_GB2312" w:eastAsia="仿宋_GB2312"/>
                <w:bCs/>
                <w:color w:val="000000"/>
                <w:szCs w:val="21"/>
              </w:rPr>
              <w:t>-2</w:t>
            </w:r>
          </w:p>
          <w:p>
            <w:pPr>
              <w:spacing w:line="240" w:lineRule="exact"/>
              <w:jc w:val="center"/>
              <w:rPr>
                <w:rFonts w:ascii="仿宋_GB2312" w:eastAsia="仿宋_GB2312"/>
                <w:bCs/>
                <w:color w:val="000000"/>
                <w:szCs w:val="21"/>
              </w:rPr>
            </w:pPr>
            <w:r>
              <w:rPr>
                <w:rFonts w:hint="eastAsia" w:ascii="仿宋_GB2312" w:eastAsia="仿宋_GB2312"/>
                <w:bCs/>
                <w:color w:val="000000"/>
                <w:szCs w:val="21"/>
              </w:rPr>
              <w:t>教学</w:t>
            </w:r>
          </w:p>
          <w:p>
            <w:pPr>
              <w:spacing w:line="240" w:lineRule="exact"/>
              <w:jc w:val="center"/>
              <w:rPr>
                <w:rFonts w:ascii="仿宋_GB2312" w:eastAsia="仿宋_GB2312"/>
                <w:bCs/>
                <w:color w:val="000000"/>
                <w:szCs w:val="21"/>
              </w:rPr>
            </w:pPr>
            <w:r>
              <w:rPr>
                <w:rFonts w:hint="eastAsia" w:ascii="仿宋_GB2312" w:eastAsia="仿宋_GB2312"/>
                <w:bCs/>
                <w:color w:val="000000"/>
                <w:szCs w:val="21"/>
              </w:rPr>
              <w:t>队伍</w:t>
            </w:r>
          </w:p>
          <w:p>
            <w:pPr>
              <w:spacing w:line="240" w:lineRule="exact"/>
              <w:jc w:val="center"/>
              <w:rPr>
                <w:rFonts w:ascii="仿宋_GB2312" w:eastAsia="仿宋_GB2312"/>
                <w:bCs/>
                <w:color w:val="000000"/>
                <w:szCs w:val="21"/>
              </w:rPr>
            </w:pPr>
            <w:r>
              <w:rPr>
                <w:rFonts w:hint="eastAsia" w:ascii="仿宋_GB2312" w:eastAsia="仿宋_GB2312"/>
                <w:bCs/>
                <w:color w:val="000000"/>
                <w:szCs w:val="21"/>
              </w:rPr>
              <w:t>结构</w:t>
            </w:r>
          </w:p>
          <w:p>
            <w:pPr>
              <w:spacing w:line="300" w:lineRule="exact"/>
              <w:jc w:val="center"/>
              <w:rPr>
                <w:rFonts w:ascii="仿宋_GB2312" w:eastAsia="仿宋_GB2312"/>
                <w:b/>
                <w:bCs/>
                <w:color w:val="000000"/>
                <w:szCs w:val="21"/>
              </w:rPr>
            </w:pPr>
          </w:p>
        </w:tc>
        <w:tc>
          <w:tcPr>
            <w:tcW w:w="850" w:type="dxa"/>
            <w:tcMar>
              <w:top w:w="0" w:type="dxa"/>
              <w:left w:w="57" w:type="dxa"/>
              <w:bottom w:w="0" w:type="dxa"/>
              <w:right w:w="57" w:type="dxa"/>
            </w:tcMar>
            <w:vAlign w:val="center"/>
          </w:tcPr>
          <w:p>
            <w:pPr>
              <w:spacing w:line="240" w:lineRule="exact"/>
              <w:jc w:val="center"/>
              <w:rPr>
                <w:rFonts w:ascii="仿宋_GB2312" w:eastAsia="仿宋_GB2312"/>
                <w:bCs/>
                <w:color w:val="000000"/>
                <w:szCs w:val="21"/>
              </w:rPr>
            </w:pPr>
            <w:r>
              <w:rPr>
                <w:rFonts w:hint="eastAsia" w:ascii="仿宋_GB2312" w:eastAsia="仿宋_GB2312"/>
                <w:bCs/>
                <w:color w:val="000000"/>
                <w:szCs w:val="21"/>
              </w:rPr>
              <w:t>知识、年龄结构、 “双师”结构、</w:t>
            </w:r>
          </w:p>
          <w:p>
            <w:pPr>
              <w:spacing w:line="240" w:lineRule="exact"/>
              <w:jc w:val="center"/>
              <w:rPr>
                <w:rFonts w:ascii="仿宋_GB2312" w:eastAsia="仿宋_GB2312"/>
                <w:bCs/>
                <w:color w:val="000000"/>
                <w:szCs w:val="21"/>
              </w:rPr>
            </w:pPr>
            <w:r>
              <w:rPr>
                <w:rFonts w:hint="eastAsia" w:ascii="仿宋_GB2312" w:eastAsia="仿宋_GB2312"/>
                <w:bCs/>
                <w:color w:val="000000"/>
                <w:szCs w:val="21"/>
              </w:rPr>
              <w:t>专兼职</w:t>
            </w:r>
          </w:p>
          <w:p>
            <w:pPr>
              <w:spacing w:line="300" w:lineRule="exact"/>
              <w:jc w:val="center"/>
              <w:rPr>
                <w:rFonts w:ascii="仿宋_GB2312" w:eastAsia="仿宋_GB2312"/>
                <w:b/>
                <w:bCs/>
                <w:color w:val="000000"/>
                <w:szCs w:val="21"/>
              </w:rPr>
            </w:pPr>
            <w:r>
              <w:rPr>
                <w:rFonts w:hint="eastAsia" w:ascii="仿宋_GB2312" w:eastAsia="仿宋_GB2312"/>
                <w:bCs/>
                <w:color w:val="000000"/>
                <w:szCs w:val="21"/>
              </w:rPr>
              <w:t>比例</w:t>
            </w:r>
          </w:p>
        </w:tc>
        <w:tc>
          <w:tcPr>
            <w:tcW w:w="4182" w:type="dxa"/>
            <w:tcMar>
              <w:top w:w="0" w:type="dxa"/>
              <w:left w:w="57" w:type="dxa"/>
              <w:bottom w:w="0" w:type="dxa"/>
              <w:right w:w="57" w:type="dxa"/>
            </w:tcMar>
            <w:vAlign w:val="center"/>
          </w:tcPr>
          <w:p>
            <w:pPr>
              <w:spacing w:line="240" w:lineRule="exact"/>
              <w:ind w:right="-57" w:rightChars="-27"/>
              <w:rPr>
                <w:rFonts w:ascii="仿宋_GB2312" w:eastAsia="仿宋_GB2312"/>
                <w:b/>
                <w:bCs/>
                <w:color w:val="000000"/>
                <w:szCs w:val="21"/>
              </w:rPr>
            </w:pPr>
            <w:r>
              <w:rPr>
                <w:rFonts w:hint="eastAsia" w:ascii="仿宋_GB2312" w:eastAsia="仿宋_GB2312"/>
                <w:bCs/>
                <w:color w:val="000000"/>
                <w:szCs w:val="21"/>
              </w:rPr>
              <w:t>专任教师中具有中级以上资格的比例达到</w:t>
            </w:r>
            <w:r>
              <w:rPr>
                <w:rFonts w:hint="eastAsia" w:ascii="仿宋_GB2312" w:eastAsia="仿宋_GB2312"/>
                <w:bCs/>
                <w:color w:val="000000"/>
                <w:szCs w:val="21"/>
                <w:lang w:val="en-US" w:eastAsia="zh-CN"/>
              </w:rPr>
              <w:t>6</w:t>
            </w:r>
            <w:r>
              <w:rPr>
                <w:rFonts w:ascii="仿宋_GB2312" w:eastAsia="仿宋_GB2312"/>
                <w:bCs/>
                <w:color w:val="000000"/>
                <w:szCs w:val="21"/>
              </w:rPr>
              <w:t>0%</w:t>
            </w:r>
            <w:r>
              <w:rPr>
                <w:rFonts w:hint="eastAsia" w:ascii="仿宋_GB2312" w:eastAsia="仿宋_GB2312"/>
                <w:bCs/>
                <w:color w:val="000000"/>
                <w:szCs w:val="21"/>
              </w:rPr>
              <w:t>以上，</w:t>
            </w:r>
            <w:r>
              <w:rPr>
                <w:rFonts w:hint="eastAsia" w:ascii="仿宋_GB2312" w:eastAsia="仿宋_GB2312"/>
                <w:bCs/>
                <w:color w:val="000000"/>
                <w:szCs w:val="21"/>
                <w:lang w:eastAsia="zh-CN"/>
              </w:rPr>
              <w:t>双师型教师达到</w:t>
            </w:r>
            <w:r>
              <w:rPr>
                <w:rFonts w:hint="eastAsia" w:ascii="仿宋_GB2312" w:eastAsia="仿宋_GB2312"/>
                <w:bCs/>
                <w:color w:val="000000"/>
                <w:szCs w:val="21"/>
                <w:lang w:val="en-US" w:eastAsia="zh-CN"/>
              </w:rPr>
              <w:t>70%以上</w:t>
            </w:r>
            <w:r>
              <w:rPr>
                <w:rFonts w:hint="eastAsia" w:ascii="仿宋_GB2312" w:eastAsia="仿宋_GB2312"/>
                <w:bCs/>
                <w:color w:val="000000"/>
                <w:szCs w:val="21"/>
              </w:rPr>
              <w:t>；行业企业兼职教师承担有适当比例的课程教学任务，特别是主要的实践教学任务。</w:t>
            </w:r>
          </w:p>
        </w:tc>
        <w:tc>
          <w:tcPr>
            <w:tcW w:w="466" w:type="dxa"/>
            <w:vAlign w:val="center"/>
          </w:tcPr>
          <w:p>
            <w:pPr>
              <w:spacing w:line="300" w:lineRule="exact"/>
              <w:jc w:val="center"/>
              <w:rPr>
                <w:rFonts w:ascii="仿宋_GB2312" w:eastAsia="仿宋_GB2312"/>
                <w:b/>
                <w:bCs/>
                <w:color w:val="000000"/>
                <w:szCs w:val="21"/>
              </w:rPr>
            </w:pPr>
            <w:r>
              <w:rPr>
                <w:rFonts w:hint="eastAsia" w:ascii="仿宋_GB2312" w:hAnsi="宋体" w:eastAsia="仿宋_GB2312"/>
                <w:bCs/>
                <w:color w:val="000000"/>
                <w:szCs w:val="21"/>
                <w:lang w:val="en-US" w:eastAsia="zh-CN"/>
              </w:rPr>
              <w:t>6</w:t>
            </w:r>
            <w:r>
              <w:rPr>
                <w:rFonts w:hint="eastAsia" w:ascii="仿宋_GB2312" w:hAnsi="宋体" w:eastAsia="仿宋_GB2312"/>
                <w:bCs/>
                <w:color w:val="000000"/>
                <w:szCs w:val="21"/>
              </w:rPr>
              <w:t>分</w:t>
            </w:r>
          </w:p>
        </w:tc>
        <w:tc>
          <w:tcPr>
            <w:tcW w:w="421" w:type="dxa"/>
          </w:tcPr>
          <w:p>
            <w:pPr>
              <w:spacing w:line="300" w:lineRule="exact"/>
              <w:jc w:val="center"/>
              <w:rPr>
                <w:rFonts w:ascii="仿宋_GB2312" w:eastAsia="仿宋_GB2312"/>
                <w:b/>
                <w:bCs/>
                <w:color w:val="000000"/>
                <w:spacing w:val="-4"/>
                <w:szCs w:val="21"/>
              </w:rPr>
            </w:pPr>
          </w:p>
        </w:tc>
        <w:tc>
          <w:tcPr>
            <w:tcW w:w="401" w:type="dxa"/>
          </w:tcPr>
          <w:p>
            <w:pPr>
              <w:spacing w:line="300" w:lineRule="exact"/>
              <w:jc w:val="center"/>
              <w:rPr>
                <w:rFonts w:ascii="仿宋_GB2312" w:eastAsia="仿宋_GB2312"/>
                <w:b/>
                <w:bCs/>
                <w:color w:val="000000"/>
                <w:szCs w:val="21"/>
              </w:rPr>
            </w:pPr>
          </w:p>
        </w:tc>
        <w:tc>
          <w:tcPr>
            <w:tcW w:w="411" w:type="dxa"/>
          </w:tcPr>
          <w:p>
            <w:pPr>
              <w:spacing w:line="300" w:lineRule="exact"/>
              <w:jc w:val="center"/>
              <w:rPr>
                <w:rFonts w:ascii="仿宋_GB2312" w:eastAsia="仿宋_GB2312"/>
                <w:b/>
                <w:bCs/>
                <w:color w:val="000000"/>
                <w:szCs w:val="21"/>
              </w:rPr>
            </w:pPr>
          </w:p>
        </w:tc>
        <w:tc>
          <w:tcPr>
            <w:tcW w:w="411" w:type="dxa"/>
          </w:tcPr>
          <w:p>
            <w:pPr>
              <w:spacing w:line="300" w:lineRule="exact"/>
              <w:jc w:val="center"/>
              <w:rPr>
                <w:rFonts w:ascii="仿宋_GB2312" w:eastAsia="仿宋_GB2312"/>
                <w:b/>
                <w:bCs/>
                <w:color w:val="000000"/>
                <w:szCs w:val="21"/>
              </w:rPr>
            </w:pPr>
          </w:p>
        </w:tc>
        <w:tc>
          <w:tcPr>
            <w:tcW w:w="412" w:type="dxa"/>
          </w:tcPr>
          <w:p>
            <w:pPr>
              <w:spacing w:line="300" w:lineRule="exact"/>
              <w:jc w:val="center"/>
              <w:rPr>
                <w:rFonts w:ascii="仿宋_GB2312" w:eastAsia="仿宋_GB2312"/>
                <w:b/>
                <w:bCs/>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cantSplit/>
          <w:trHeight w:val="360" w:hRule="atLeast"/>
          <w:jc w:val="center"/>
        </w:trPr>
        <w:tc>
          <w:tcPr>
            <w:tcW w:w="540" w:type="dxa"/>
            <w:vMerge w:val="continue"/>
            <w:tcMar>
              <w:top w:w="0" w:type="dxa"/>
              <w:left w:w="57" w:type="dxa"/>
              <w:bottom w:w="0" w:type="dxa"/>
              <w:right w:w="57" w:type="dxa"/>
            </w:tcMar>
            <w:vAlign w:val="center"/>
          </w:tcPr>
          <w:p>
            <w:pPr>
              <w:spacing w:line="300" w:lineRule="exact"/>
              <w:ind w:firstLine="103" w:firstLineChars="49"/>
              <w:jc w:val="center"/>
              <w:rPr>
                <w:rFonts w:ascii="仿宋_GB2312" w:eastAsia="仿宋_GB2312"/>
                <w:b/>
                <w:bCs/>
                <w:color w:val="000000"/>
                <w:szCs w:val="21"/>
              </w:rPr>
            </w:pPr>
          </w:p>
        </w:tc>
        <w:tc>
          <w:tcPr>
            <w:tcW w:w="695" w:type="dxa"/>
            <w:tcMar>
              <w:top w:w="0" w:type="dxa"/>
              <w:left w:w="57" w:type="dxa"/>
              <w:bottom w:w="0" w:type="dxa"/>
              <w:right w:w="57" w:type="dxa"/>
            </w:tcMar>
            <w:vAlign w:val="center"/>
          </w:tcPr>
          <w:p>
            <w:pPr>
              <w:spacing w:line="300" w:lineRule="exact"/>
              <w:jc w:val="center"/>
              <w:rPr>
                <w:rFonts w:ascii="仿宋_GB2312" w:eastAsia="仿宋_GB2312"/>
                <w:bCs/>
                <w:sz w:val="24"/>
                <w:szCs w:val="21"/>
              </w:rPr>
            </w:pPr>
            <w:r>
              <w:rPr>
                <w:rFonts w:hint="eastAsia" w:ascii="仿宋_GB2312" w:eastAsia="仿宋_GB2312"/>
                <w:bCs/>
                <w:sz w:val="24"/>
                <w:szCs w:val="21"/>
              </w:rPr>
              <w:t>1-3教学</w:t>
            </w:r>
          </w:p>
          <w:p>
            <w:pPr>
              <w:spacing w:line="300" w:lineRule="exact"/>
              <w:jc w:val="center"/>
              <w:rPr>
                <w:rFonts w:ascii="仿宋_GB2312" w:eastAsia="仿宋_GB2312"/>
                <w:bCs/>
                <w:sz w:val="24"/>
                <w:szCs w:val="21"/>
              </w:rPr>
            </w:pPr>
            <w:r>
              <w:rPr>
                <w:rFonts w:hint="eastAsia" w:ascii="仿宋_GB2312" w:eastAsia="仿宋_GB2312"/>
                <w:bCs/>
                <w:sz w:val="24"/>
                <w:szCs w:val="21"/>
              </w:rPr>
              <w:t>改革</w:t>
            </w:r>
          </w:p>
          <w:p>
            <w:pPr>
              <w:spacing w:line="300" w:lineRule="exact"/>
              <w:jc w:val="center"/>
              <w:rPr>
                <w:rFonts w:ascii="仿宋_GB2312" w:eastAsia="仿宋_GB2312"/>
                <w:bCs/>
                <w:sz w:val="24"/>
                <w:szCs w:val="21"/>
              </w:rPr>
            </w:pPr>
            <w:r>
              <w:rPr>
                <w:rFonts w:hint="eastAsia" w:ascii="仿宋_GB2312" w:eastAsia="仿宋_GB2312"/>
                <w:bCs/>
                <w:sz w:val="24"/>
                <w:szCs w:val="21"/>
              </w:rPr>
              <w:t>与教</w:t>
            </w:r>
          </w:p>
          <w:p>
            <w:pPr>
              <w:spacing w:line="300" w:lineRule="exact"/>
              <w:jc w:val="center"/>
              <w:rPr>
                <w:rFonts w:ascii="仿宋_GB2312" w:eastAsia="仿宋_GB2312"/>
                <w:bCs/>
                <w:sz w:val="24"/>
                <w:szCs w:val="21"/>
              </w:rPr>
            </w:pPr>
            <w:r>
              <w:rPr>
                <w:rFonts w:hint="eastAsia" w:ascii="仿宋_GB2312" w:eastAsia="仿宋_GB2312"/>
                <w:bCs/>
                <w:sz w:val="24"/>
                <w:szCs w:val="21"/>
              </w:rPr>
              <w:t>学研</w:t>
            </w:r>
          </w:p>
          <w:p>
            <w:pPr>
              <w:spacing w:line="240" w:lineRule="exact"/>
              <w:jc w:val="center"/>
              <w:rPr>
                <w:rFonts w:ascii="仿宋_GB2312" w:eastAsia="仿宋_GB2312"/>
                <w:bCs/>
                <w:color w:val="000000"/>
                <w:szCs w:val="21"/>
              </w:rPr>
            </w:pPr>
            <w:r>
              <w:rPr>
                <w:rFonts w:hint="eastAsia" w:ascii="仿宋_GB2312" w:eastAsia="仿宋_GB2312"/>
                <w:bCs/>
                <w:sz w:val="24"/>
                <w:szCs w:val="21"/>
              </w:rPr>
              <w:t>究</w:t>
            </w:r>
          </w:p>
        </w:tc>
        <w:tc>
          <w:tcPr>
            <w:tcW w:w="850" w:type="dxa"/>
            <w:tcMar>
              <w:top w:w="0" w:type="dxa"/>
              <w:left w:w="57" w:type="dxa"/>
              <w:bottom w:w="0" w:type="dxa"/>
              <w:right w:w="57" w:type="dxa"/>
            </w:tcMar>
            <w:vAlign w:val="center"/>
          </w:tcPr>
          <w:p>
            <w:pPr>
              <w:spacing w:line="240" w:lineRule="exact"/>
              <w:jc w:val="center"/>
              <w:rPr>
                <w:rFonts w:ascii="仿宋_GB2312" w:eastAsia="仿宋_GB2312"/>
                <w:bCs/>
                <w:color w:val="000000"/>
                <w:szCs w:val="21"/>
              </w:rPr>
            </w:pPr>
            <w:r>
              <w:rPr>
                <w:rFonts w:hint="eastAsia" w:ascii="仿宋_GB2312" w:eastAsia="仿宋_GB2312"/>
                <w:bCs/>
                <w:sz w:val="24"/>
                <w:szCs w:val="21"/>
              </w:rPr>
              <w:t>教研活动、教改成果和教学成果</w:t>
            </w:r>
          </w:p>
        </w:tc>
        <w:tc>
          <w:tcPr>
            <w:tcW w:w="4182" w:type="dxa"/>
            <w:tcMar>
              <w:top w:w="0" w:type="dxa"/>
              <w:left w:w="57" w:type="dxa"/>
              <w:bottom w:w="0" w:type="dxa"/>
              <w:right w:w="57" w:type="dxa"/>
            </w:tcMar>
            <w:vAlign w:val="center"/>
          </w:tcPr>
          <w:p>
            <w:pPr>
              <w:spacing w:line="240" w:lineRule="exact"/>
              <w:ind w:right="-57" w:rightChars="-27"/>
              <w:rPr>
                <w:rFonts w:ascii="仿宋_GB2312" w:eastAsia="仿宋_GB2312"/>
                <w:bCs/>
                <w:color w:val="000000"/>
                <w:szCs w:val="21"/>
              </w:rPr>
            </w:pPr>
            <w:r>
              <w:rPr>
                <w:rFonts w:hint="eastAsia" w:ascii="仿宋_GB2312" w:eastAsia="仿宋_GB2312"/>
                <w:bCs/>
                <w:sz w:val="21"/>
                <w:szCs w:val="21"/>
                <w:lang w:eastAsia="zh-CN"/>
              </w:rPr>
              <w:t>能经常性开展教研活动，有计划，有总结</w:t>
            </w:r>
            <w:r>
              <w:rPr>
                <w:rFonts w:hint="eastAsia" w:ascii="仿宋_GB2312" w:eastAsia="仿宋_GB2312"/>
                <w:bCs/>
                <w:sz w:val="21"/>
                <w:szCs w:val="21"/>
              </w:rPr>
              <w:t>；教研活动推动了教学改革，取得了明显的成效，</w:t>
            </w:r>
            <w:r>
              <w:rPr>
                <w:rFonts w:hint="eastAsia" w:ascii="仿宋_GB2312" w:eastAsia="仿宋_GB2312"/>
                <w:bCs/>
                <w:sz w:val="21"/>
                <w:szCs w:val="21"/>
                <w:lang w:eastAsia="zh-CN"/>
              </w:rPr>
              <w:t>至少</w:t>
            </w:r>
            <w:r>
              <w:rPr>
                <w:rFonts w:hint="eastAsia" w:ascii="仿宋_GB2312" w:eastAsia="仿宋_GB2312"/>
                <w:bCs/>
                <w:sz w:val="21"/>
                <w:szCs w:val="21"/>
              </w:rPr>
              <w:t>有</w:t>
            </w:r>
            <w:r>
              <w:rPr>
                <w:rFonts w:hint="eastAsia" w:ascii="仿宋_GB2312" w:eastAsia="仿宋_GB2312"/>
                <w:bCs/>
                <w:sz w:val="21"/>
                <w:szCs w:val="21"/>
                <w:lang w:val="en-US" w:eastAsia="zh-CN"/>
              </w:rPr>
              <w:t>1项</w:t>
            </w:r>
            <w:r>
              <w:rPr>
                <w:rFonts w:hint="eastAsia" w:ascii="仿宋_GB2312" w:eastAsia="仿宋_GB2312"/>
                <w:bCs/>
                <w:sz w:val="21"/>
                <w:szCs w:val="21"/>
              </w:rPr>
              <w:t>市级以上</w:t>
            </w:r>
            <w:r>
              <w:rPr>
                <w:rFonts w:hint="eastAsia" w:ascii="仿宋_GB2312" w:eastAsia="仿宋_GB2312"/>
                <w:bCs/>
                <w:sz w:val="21"/>
                <w:szCs w:val="21"/>
                <w:lang w:eastAsia="zh-CN"/>
              </w:rPr>
              <w:t>课题科研</w:t>
            </w:r>
            <w:r>
              <w:rPr>
                <w:rFonts w:hint="eastAsia" w:ascii="仿宋_GB2312" w:eastAsia="仿宋_GB2312"/>
                <w:bCs/>
                <w:sz w:val="21"/>
                <w:szCs w:val="21"/>
              </w:rPr>
              <w:t>成果；</w:t>
            </w:r>
            <w:r>
              <w:rPr>
                <w:rFonts w:hint="eastAsia" w:ascii="仿宋_GB2312" w:eastAsia="仿宋_GB2312"/>
                <w:bCs/>
                <w:sz w:val="21"/>
                <w:szCs w:val="21"/>
                <w:lang w:eastAsia="zh-CN"/>
              </w:rPr>
              <w:t>课程组</w:t>
            </w:r>
            <w:r>
              <w:rPr>
                <w:rFonts w:hint="eastAsia" w:ascii="仿宋_GB2312" w:eastAsia="仿宋_GB2312"/>
                <w:bCs/>
                <w:sz w:val="21"/>
                <w:szCs w:val="21"/>
              </w:rPr>
              <w:t>发表了</w:t>
            </w:r>
            <w:r>
              <w:rPr>
                <w:rFonts w:hint="eastAsia" w:ascii="仿宋_GB2312" w:eastAsia="仿宋_GB2312"/>
                <w:bCs/>
                <w:sz w:val="21"/>
                <w:szCs w:val="21"/>
                <w:lang w:eastAsia="zh-CN"/>
              </w:rPr>
              <w:t>至少</w:t>
            </w:r>
            <w:r>
              <w:rPr>
                <w:rFonts w:hint="eastAsia" w:ascii="仿宋_GB2312" w:eastAsia="仿宋_GB2312"/>
                <w:bCs/>
                <w:sz w:val="21"/>
                <w:szCs w:val="21"/>
                <w:lang w:val="en-US" w:eastAsia="zh-CN"/>
              </w:rPr>
              <w:t>1篇以上</w:t>
            </w:r>
            <w:r>
              <w:rPr>
                <w:rFonts w:hint="eastAsia" w:ascii="仿宋_GB2312" w:eastAsia="仿宋_GB2312"/>
                <w:bCs/>
                <w:sz w:val="21"/>
                <w:szCs w:val="21"/>
              </w:rPr>
              <w:t>高质量的教改教研论文。</w:t>
            </w:r>
          </w:p>
        </w:tc>
        <w:tc>
          <w:tcPr>
            <w:tcW w:w="466" w:type="dxa"/>
            <w:vAlign w:val="center"/>
          </w:tcPr>
          <w:p>
            <w:pPr>
              <w:spacing w:line="300" w:lineRule="exact"/>
              <w:jc w:val="center"/>
              <w:rPr>
                <w:rFonts w:ascii="仿宋_GB2312" w:hAnsi="宋体" w:eastAsia="仿宋_GB2312"/>
                <w:bCs/>
                <w:color w:val="000000"/>
                <w:szCs w:val="21"/>
              </w:rPr>
            </w:pPr>
            <w:r>
              <w:rPr>
                <w:rFonts w:hint="eastAsia" w:ascii="仿宋_GB2312" w:hAnsi="宋体" w:eastAsia="仿宋_GB2312"/>
                <w:bCs/>
                <w:color w:val="000000"/>
                <w:szCs w:val="21"/>
                <w:lang w:val="en-US" w:eastAsia="zh-CN"/>
              </w:rPr>
              <w:t>6</w:t>
            </w:r>
            <w:r>
              <w:rPr>
                <w:rFonts w:hint="eastAsia" w:ascii="仿宋_GB2312" w:hAnsi="宋体" w:eastAsia="仿宋_GB2312"/>
                <w:bCs/>
                <w:color w:val="000000"/>
                <w:szCs w:val="21"/>
              </w:rPr>
              <w:t>分</w:t>
            </w:r>
          </w:p>
        </w:tc>
        <w:tc>
          <w:tcPr>
            <w:tcW w:w="421" w:type="dxa"/>
          </w:tcPr>
          <w:p>
            <w:pPr>
              <w:spacing w:line="300" w:lineRule="exact"/>
              <w:jc w:val="center"/>
              <w:rPr>
                <w:rFonts w:ascii="仿宋_GB2312" w:eastAsia="仿宋_GB2312"/>
                <w:b/>
                <w:bCs/>
                <w:color w:val="000000"/>
                <w:spacing w:val="-4"/>
                <w:szCs w:val="21"/>
              </w:rPr>
            </w:pPr>
          </w:p>
        </w:tc>
        <w:tc>
          <w:tcPr>
            <w:tcW w:w="401" w:type="dxa"/>
          </w:tcPr>
          <w:p>
            <w:pPr>
              <w:spacing w:line="300" w:lineRule="exact"/>
              <w:jc w:val="center"/>
              <w:rPr>
                <w:rFonts w:ascii="仿宋_GB2312" w:eastAsia="仿宋_GB2312"/>
                <w:b/>
                <w:bCs/>
                <w:color w:val="000000"/>
                <w:szCs w:val="21"/>
              </w:rPr>
            </w:pPr>
          </w:p>
        </w:tc>
        <w:tc>
          <w:tcPr>
            <w:tcW w:w="411" w:type="dxa"/>
          </w:tcPr>
          <w:p>
            <w:pPr>
              <w:spacing w:line="300" w:lineRule="exact"/>
              <w:jc w:val="center"/>
              <w:rPr>
                <w:rFonts w:ascii="仿宋_GB2312" w:eastAsia="仿宋_GB2312"/>
                <w:b/>
                <w:bCs/>
                <w:color w:val="000000"/>
                <w:szCs w:val="21"/>
              </w:rPr>
            </w:pPr>
          </w:p>
        </w:tc>
        <w:tc>
          <w:tcPr>
            <w:tcW w:w="411" w:type="dxa"/>
          </w:tcPr>
          <w:p>
            <w:pPr>
              <w:spacing w:line="300" w:lineRule="exact"/>
              <w:jc w:val="center"/>
              <w:rPr>
                <w:rFonts w:ascii="仿宋_GB2312" w:eastAsia="仿宋_GB2312"/>
                <w:b/>
                <w:bCs/>
                <w:color w:val="000000"/>
                <w:szCs w:val="21"/>
              </w:rPr>
            </w:pPr>
          </w:p>
        </w:tc>
        <w:tc>
          <w:tcPr>
            <w:tcW w:w="412" w:type="dxa"/>
          </w:tcPr>
          <w:p>
            <w:pPr>
              <w:spacing w:line="300" w:lineRule="exact"/>
              <w:jc w:val="center"/>
              <w:rPr>
                <w:rFonts w:ascii="仿宋_GB2312" w:eastAsia="仿宋_GB2312"/>
                <w:b/>
                <w:bCs/>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cantSplit/>
          <w:trHeight w:val="1345" w:hRule="atLeast"/>
          <w:jc w:val="center"/>
        </w:trPr>
        <w:tc>
          <w:tcPr>
            <w:tcW w:w="540" w:type="dxa"/>
            <w:vMerge w:val="restart"/>
            <w:tcMar>
              <w:top w:w="0" w:type="dxa"/>
              <w:left w:w="57" w:type="dxa"/>
              <w:bottom w:w="0" w:type="dxa"/>
              <w:right w:w="57" w:type="dxa"/>
            </w:tcMar>
            <w:vAlign w:val="center"/>
          </w:tcPr>
          <w:p>
            <w:pPr>
              <w:spacing w:line="240" w:lineRule="exact"/>
              <w:jc w:val="center"/>
              <w:rPr>
                <w:rFonts w:ascii="仿宋_GB2312" w:eastAsia="仿宋_GB2312"/>
                <w:bCs/>
                <w:color w:val="000000"/>
                <w:szCs w:val="21"/>
              </w:rPr>
            </w:pPr>
            <w:r>
              <w:rPr>
                <w:rFonts w:hint="eastAsia" w:ascii="仿宋_GB2312" w:eastAsia="仿宋_GB2312"/>
                <w:bCs/>
                <w:color w:val="000000"/>
                <w:szCs w:val="21"/>
              </w:rPr>
              <w:t>二</w:t>
            </w:r>
          </w:p>
          <w:p>
            <w:pPr>
              <w:spacing w:line="240" w:lineRule="exact"/>
              <w:jc w:val="center"/>
              <w:rPr>
                <w:rFonts w:ascii="仿宋_GB2312" w:eastAsia="仿宋_GB2312"/>
                <w:bCs/>
                <w:color w:val="000000"/>
                <w:szCs w:val="21"/>
              </w:rPr>
            </w:pPr>
          </w:p>
          <w:p>
            <w:pPr>
              <w:spacing w:line="240" w:lineRule="exact"/>
              <w:jc w:val="center"/>
              <w:rPr>
                <w:rFonts w:ascii="仿宋_GB2312" w:eastAsia="仿宋_GB2312"/>
                <w:bCs/>
                <w:color w:val="000000"/>
                <w:szCs w:val="21"/>
              </w:rPr>
            </w:pPr>
            <w:r>
              <w:rPr>
                <w:rFonts w:hint="eastAsia" w:ascii="仿宋_GB2312" w:eastAsia="仿宋_GB2312"/>
                <w:bCs/>
                <w:color w:val="000000"/>
                <w:szCs w:val="21"/>
              </w:rPr>
              <w:t>课</w:t>
            </w:r>
          </w:p>
          <w:p>
            <w:pPr>
              <w:spacing w:line="240" w:lineRule="exact"/>
              <w:jc w:val="center"/>
              <w:rPr>
                <w:rFonts w:ascii="仿宋_GB2312" w:eastAsia="仿宋_GB2312"/>
                <w:bCs/>
                <w:color w:val="000000"/>
                <w:szCs w:val="21"/>
              </w:rPr>
            </w:pPr>
            <w:r>
              <w:rPr>
                <w:rFonts w:hint="eastAsia" w:ascii="仿宋_GB2312" w:eastAsia="仿宋_GB2312"/>
                <w:bCs/>
                <w:color w:val="000000"/>
                <w:szCs w:val="21"/>
              </w:rPr>
              <w:t>程</w:t>
            </w:r>
          </w:p>
          <w:p>
            <w:pPr>
              <w:spacing w:line="240" w:lineRule="exact"/>
              <w:jc w:val="center"/>
              <w:rPr>
                <w:rFonts w:ascii="仿宋_GB2312" w:eastAsia="仿宋_GB2312"/>
                <w:bCs/>
                <w:color w:val="000000"/>
                <w:szCs w:val="21"/>
              </w:rPr>
            </w:pPr>
            <w:r>
              <w:rPr>
                <w:rFonts w:hint="eastAsia" w:ascii="仿宋_GB2312" w:eastAsia="仿宋_GB2312"/>
                <w:bCs/>
                <w:color w:val="000000"/>
                <w:szCs w:val="21"/>
              </w:rPr>
              <w:t>设</w:t>
            </w:r>
          </w:p>
          <w:p>
            <w:pPr>
              <w:spacing w:line="240" w:lineRule="exact"/>
              <w:jc w:val="center"/>
              <w:rPr>
                <w:rFonts w:ascii="仿宋_GB2312" w:eastAsia="仿宋_GB2312"/>
                <w:bCs/>
                <w:color w:val="000000"/>
                <w:szCs w:val="21"/>
              </w:rPr>
            </w:pPr>
            <w:r>
              <w:rPr>
                <w:rFonts w:hint="eastAsia" w:ascii="仿宋_GB2312" w:eastAsia="仿宋_GB2312"/>
                <w:bCs/>
                <w:color w:val="000000"/>
                <w:szCs w:val="21"/>
              </w:rPr>
              <w:t>置</w:t>
            </w:r>
          </w:p>
          <w:p>
            <w:pPr>
              <w:spacing w:line="240" w:lineRule="exact"/>
              <w:jc w:val="center"/>
              <w:rPr>
                <w:rFonts w:ascii="仿宋_GB2312" w:eastAsia="仿宋_GB2312"/>
                <w:bCs/>
                <w:color w:val="000000"/>
                <w:szCs w:val="21"/>
              </w:rPr>
            </w:pPr>
          </w:p>
          <w:p>
            <w:pPr>
              <w:spacing w:line="240" w:lineRule="exact"/>
              <w:jc w:val="center"/>
              <w:rPr>
                <w:rFonts w:ascii="仿宋_GB2312" w:eastAsia="仿宋_GB2312"/>
                <w:bCs/>
                <w:color w:val="000000"/>
                <w:szCs w:val="21"/>
              </w:rPr>
            </w:pPr>
            <w:r>
              <w:rPr>
                <w:rFonts w:hint="eastAsia" w:ascii="仿宋_GB2312" w:eastAsia="仿宋_GB2312"/>
                <w:bCs/>
                <w:color w:val="000000"/>
                <w:szCs w:val="21"/>
                <w:lang w:val="en-US" w:eastAsia="zh-CN"/>
              </w:rPr>
              <w:t>8</w:t>
            </w:r>
            <w:r>
              <w:rPr>
                <w:rFonts w:hint="eastAsia" w:ascii="仿宋_GB2312" w:eastAsia="仿宋_GB2312"/>
                <w:bCs/>
                <w:color w:val="000000"/>
                <w:szCs w:val="21"/>
              </w:rPr>
              <w:t>分</w:t>
            </w:r>
          </w:p>
        </w:tc>
        <w:tc>
          <w:tcPr>
            <w:tcW w:w="695" w:type="dxa"/>
            <w:tcMar>
              <w:top w:w="0" w:type="dxa"/>
              <w:left w:w="57" w:type="dxa"/>
              <w:bottom w:w="0" w:type="dxa"/>
              <w:right w:w="57" w:type="dxa"/>
            </w:tcMar>
            <w:vAlign w:val="center"/>
          </w:tcPr>
          <w:p>
            <w:pPr>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2</w:t>
            </w:r>
            <w:r>
              <w:rPr>
                <w:rFonts w:ascii="仿宋_GB2312" w:hAnsi="宋体" w:eastAsia="仿宋_GB2312"/>
                <w:color w:val="000000"/>
                <w:szCs w:val="21"/>
              </w:rPr>
              <w:t>-1</w:t>
            </w:r>
          </w:p>
          <w:p>
            <w:pPr>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课程</w:t>
            </w:r>
          </w:p>
          <w:p>
            <w:pPr>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定位</w:t>
            </w:r>
          </w:p>
        </w:tc>
        <w:tc>
          <w:tcPr>
            <w:tcW w:w="850" w:type="dxa"/>
            <w:tcMar>
              <w:top w:w="0" w:type="dxa"/>
              <w:left w:w="57" w:type="dxa"/>
              <w:bottom w:w="0" w:type="dxa"/>
              <w:right w:w="57" w:type="dxa"/>
            </w:tcMar>
            <w:vAlign w:val="center"/>
          </w:tcPr>
          <w:p>
            <w:pPr>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性质与</w:t>
            </w:r>
          </w:p>
          <w:p>
            <w:pPr>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作用</w:t>
            </w:r>
          </w:p>
        </w:tc>
        <w:tc>
          <w:tcPr>
            <w:tcW w:w="4182" w:type="dxa"/>
            <w:tcMar>
              <w:top w:w="0" w:type="dxa"/>
              <w:left w:w="57" w:type="dxa"/>
              <w:bottom w:w="0" w:type="dxa"/>
              <w:right w:w="57" w:type="dxa"/>
            </w:tcMar>
            <w:vAlign w:val="center"/>
          </w:tcPr>
          <w:p>
            <w:pPr>
              <w:spacing w:line="240" w:lineRule="exact"/>
              <w:rPr>
                <w:rFonts w:ascii="仿宋_GB2312" w:hAnsi="宋体" w:eastAsia="仿宋_GB2312"/>
                <w:color w:val="000000"/>
                <w:szCs w:val="21"/>
              </w:rPr>
            </w:pPr>
            <w:r>
              <w:rPr>
                <w:rFonts w:hint="eastAsia" w:ascii="仿宋_GB2312" w:eastAsia="仿宋_GB2312"/>
                <w:bCs/>
                <w:color w:val="000000"/>
                <w:szCs w:val="21"/>
              </w:rPr>
              <w:t>专业课程体系符合高技能人才培养目标和专业相关技术领域职业岗位（群）的任职要求；本课程对学生职业能力培养和职业素养养成起主要支撑或明显促进作用，且与前、后续课程衔接得当。</w:t>
            </w:r>
            <w:r>
              <w:rPr>
                <w:rFonts w:hint="eastAsia" w:ascii="仿宋_GB2312" w:eastAsia="仿宋_GB2312"/>
                <w:bCs/>
                <w:color w:val="000000"/>
                <w:szCs w:val="21"/>
                <w:lang w:eastAsia="zh-CN"/>
              </w:rPr>
              <w:t>强调实践能力和创新能力培养。</w:t>
            </w:r>
            <w:r>
              <w:rPr>
                <w:rFonts w:ascii="仿宋_GB2312" w:hAnsi="宋体" w:eastAsia="仿宋_GB2312"/>
                <w:color w:val="000000"/>
                <w:szCs w:val="21"/>
              </w:rPr>
              <w:t xml:space="preserve"> </w:t>
            </w:r>
          </w:p>
        </w:tc>
        <w:tc>
          <w:tcPr>
            <w:tcW w:w="466" w:type="dxa"/>
            <w:vAlign w:val="center"/>
          </w:tcPr>
          <w:p>
            <w:pPr>
              <w:spacing w:line="240" w:lineRule="exact"/>
              <w:jc w:val="center"/>
              <w:rPr>
                <w:rFonts w:ascii="仿宋_GB2312" w:eastAsia="仿宋_GB2312"/>
                <w:bCs/>
                <w:color w:val="000000"/>
                <w:szCs w:val="21"/>
              </w:rPr>
            </w:pPr>
            <w:r>
              <w:rPr>
                <w:rFonts w:ascii="仿宋_GB2312" w:eastAsia="仿宋_GB2312"/>
                <w:bCs/>
                <w:color w:val="000000"/>
                <w:szCs w:val="21"/>
              </w:rPr>
              <w:t>4</w:t>
            </w:r>
            <w:r>
              <w:rPr>
                <w:rFonts w:hint="eastAsia" w:ascii="仿宋_GB2312" w:hAnsi="宋体" w:eastAsia="仿宋_GB2312"/>
                <w:bCs/>
                <w:color w:val="000000"/>
                <w:szCs w:val="21"/>
              </w:rPr>
              <w:t>分</w:t>
            </w:r>
          </w:p>
        </w:tc>
        <w:tc>
          <w:tcPr>
            <w:tcW w:w="421" w:type="dxa"/>
          </w:tcPr>
          <w:p>
            <w:pPr>
              <w:spacing w:line="240" w:lineRule="exact"/>
              <w:rPr>
                <w:rFonts w:ascii="仿宋_GB2312" w:eastAsia="仿宋_GB2312"/>
                <w:bCs/>
                <w:color w:val="000000"/>
                <w:szCs w:val="21"/>
              </w:rPr>
            </w:pPr>
          </w:p>
        </w:tc>
        <w:tc>
          <w:tcPr>
            <w:tcW w:w="401" w:type="dxa"/>
          </w:tcPr>
          <w:p>
            <w:pPr>
              <w:spacing w:line="240" w:lineRule="exact"/>
              <w:rPr>
                <w:rFonts w:ascii="仿宋_GB2312" w:eastAsia="仿宋_GB2312"/>
                <w:bCs/>
                <w:color w:val="000000"/>
                <w:szCs w:val="21"/>
              </w:rPr>
            </w:pPr>
          </w:p>
        </w:tc>
        <w:tc>
          <w:tcPr>
            <w:tcW w:w="411" w:type="dxa"/>
          </w:tcPr>
          <w:p>
            <w:pPr>
              <w:spacing w:line="240" w:lineRule="exact"/>
              <w:rPr>
                <w:rFonts w:ascii="仿宋_GB2312" w:eastAsia="仿宋_GB2312"/>
                <w:bCs/>
                <w:color w:val="000000"/>
                <w:szCs w:val="21"/>
              </w:rPr>
            </w:pPr>
          </w:p>
        </w:tc>
        <w:tc>
          <w:tcPr>
            <w:tcW w:w="411" w:type="dxa"/>
          </w:tcPr>
          <w:p>
            <w:pPr>
              <w:spacing w:line="240" w:lineRule="exact"/>
              <w:rPr>
                <w:rFonts w:ascii="仿宋_GB2312" w:eastAsia="仿宋_GB2312"/>
                <w:bCs/>
                <w:color w:val="000000"/>
                <w:szCs w:val="21"/>
              </w:rPr>
            </w:pPr>
          </w:p>
        </w:tc>
        <w:tc>
          <w:tcPr>
            <w:tcW w:w="412" w:type="dxa"/>
          </w:tcPr>
          <w:p>
            <w:pPr>
              <w:spacing w:line="240" w:lineRule="exact"/>
              <w:rPr>
                <w:rFonts w:ascii="仿宋_GB2312" w:eastAsia="仿宋_GB2312"/>
                <w:bCs/>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cantSplit/>
          <w:trHeight w:val="920" w:hRule="atLeast"/>
          <w:jc w:val="center"/>
        </w:trPr>
        <w:tc>
          <w:tcPr>
            <w:tcW w:w="540" w:type="dxa"/>
            <w:vMerge w:val="continue"/>
            <w:tcMar>
              <w:top w:w="0" w:type="dxa"/>
              <w:left w:w="57" w:type="dxa"/>
              <w:bottom w:w="0" w:type="dxa"/>
              <w:right w:w="57" w:type="dxa"/>
            </w:tcMar>
            <w:vAlign w:val="center"/>
          </w:tcPr>
          <w:p>
            <w:pPr>
              <w:spacing w:line="240" w:lineRule="exact"/>
              <w:jc w:val="center"/>
              <w:rPr>
                <w:rFonts w:ascii="仿宋_GB2312" w:eastAsia="仿宋_GB2312"/>
                <w:bCs/>
                <w:color w:val="000000"/>
                <w:szCs w:val="21"/>
              </w:rPr>
            </w:pPr>
          </w:p>
        </w:tc>
        <w:tc>
          <w:tcPr>
            <w:tcW w:w="695" w:type="dxa"/>
            <w:tcMar>
              <w:top w:w="0" w:type="dxa"/>
              <w:left w:w="57" w:type="dxa"/>
              <w:bottom w:w="0" w:type="dxa"/>
              <w:right w:w="57" w:type="dxa"/>
            </w:tcMar>
            <w:vAlign w:val="center"/>
          </w:tcPr>
          <w:p>
            <w:pPr>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2</w:t>
            </w:r>
            <w:r>
              <w:rPr>
                <w:rFonts w:ascii="仿宋_GB2312" w:hAnsi="宋体" w:eastAsia="仿宋_GB2312"/>
                <w:color w:val="000000"/>
                <w:szCs w:val="21"/>
              </w:rPr>
              <w:t>-2</w:t>
            </w:r>
          </w:p>
          <w:p>
            <w:pPr>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课程设计</w:t>
            </w:r>
          </w:p>
        </w:tc>
        <w:tc>
          <w:tcPr>
            <w:tcW w:w="850" w:type="dxa"/>
            <w:tcMar>
              <w:top w:w="0" w:type="dxa"/>
              <w:left w:w="57" w:type="dxa"/>
              <w:bottom w:w="0" w:type="dxa"/>
              <w:right w:w="57" w:type="dxa"/>
            </w:tcMar>
            <w:vAlign w:val="center"/>
          </w:tcPr>
          <w:p>
            <w:pPr>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理念与</w:t>
            </w:r>
          </w:p>
          <w:p>
            <w:pPr>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思路</w:t>
            </w:r>
          </w:p>
        </w:tc>
        <w:tc>
          <w:tcPr>
            <w:tcW w:w="4182" w:type="dxa"/>
            <w:tcMar>
              <w:top w:w="0" w:type="dxa"/>
              <w:left w:w="57" w:type="dxa"/>
              <w:bottom w:w="0" w:type="dxa"/>
              <w:right w:w="57" w:type="dxa"/>
            </w:tcMar>
            <w:vAlign w:val="center"/>
          </w:tcPr>
          <w:p>
            <w:pPr>
              <w:spacing w:line="240" w:lineRule="exact"/>
              <w:rPr>
                <w:rFonts w:ascii="仿宋_GB2312" w:eastAsia="仿宋_GB2312"/>
                <w:bCs/>
                <w:color w:val="000000"/>
                <w:szCs w:val="21"/>
              </w:rPr>
            </w:pPr>
            <w:r>
              <w:rPr>
                <w:rFonts w:hint="eastAsia" w:ascii="仿宋_GB2312" w:eastAsia="仿宋_GB2312"/>
                <w:bCs/>
                <w:color w:val="000000"/>
                <w:szCs w:val="21"/>
              </w:rPr>
              <w:t>以职业能力培养为重点，与行业企业合作进行基于工作过程的课程开发与设计，充分体现职业性、实践性和开放性的要求。</w:t>
            </w:r>
            <w:r>
              <w:rPr>
                <w:rFonts w:hint="eastAsia" w:ascii="仿宋_GB2312" w:eastAsia="仿宋_GB2312"/>
                <w:bCs/>
                <w:color w:val="000000"/>
                <w:szCs w:val="21"/>
                <w:lang w:eastAsia="zh-CN"/>
              </w:rPr>
              <w:t>理论教学与实践教学配置合理，内容充实，能反映行业最新技术和科技成果。</w:t>
            </w:r>
          </w:p>
        </w:tc>
        <w:tc>
          <w:tcPr>
            <w:tcW w:w="466" w:type="dxa"/>
            <w:vAlign w:val="center"/>
          </w:tcPr>
          <w:p>
            <w:pPr>
              <w:spacing w:line="240" w:lineRule="exact"/>
              <w:jc w:val="center"/>
              <w:rPr>
                <w:rFonts w:ascii="仿宋_GB2312" w:eastAsia="仿宋_GB2312"/>
                <w:bCs/>
                <w:color w:val="000000"/>
                <w:szCs w:val="21"/>
              </w:rPr>
            </w:pPr>
            <w:r>
              <w:rPr>
                <w:rFonts w:hint="eastAsia" w:ascii="仿宋_GB2312" w:eastAsia="仿宋_GB2312"/>
                <w:bCs/>
                <w:color w:val="000000"/>
                <w:szCs w:val="21"/>
                <w:lang w:val="en-US" w:eastAsia="zh-CN"/>
              </w:rPr>
              <w:t>4</w:t>
            </w:r>
            <w:r>
              <w:rPr>
                <w:rFonts w:hint="eastAsia" w:ascii="仿宋_GB2312" w:hAnsi="宋体" w:eastAsia="仿宋_GB2312"/>
                <w:bCs/>
                <w:color w:val="000000"/>
                <w:szCs w:val="21"/>
              </w:rPr>
              <w:t>分</w:t>
            </w:r>
          </w:p>
        </w:tc>
        <w:tc>
          <w:tcPr>
            <w:tcW w:w="421" w:type="dxa"/>
          </w:tcPr>
          <w:p>
            <w:pPr>
              <w:spacing w:line="240" w:lineRule="exact"/>
              <w:rPr>
                <w:rFonts w:ascii="仿宋_GB2312" w:eastAsia="仿宋_GB2312"/>
                <w:bCs/>
                <w:color w:val="000000"/>
                <w:szCs w:val="21"/>
              </w:rPr>
            </w:pPr>
          </w:p>
        </w:tc>
        <w:tc>
          <w:tcPr>
            <w:tcW w:w="401" w:type="dxa"/>
          </w:tcPr>
          <w:p>
            <w:pPr>
              <w:spacing w:line="240" w:lineRule="exact"/>
              <w:rPr>
                <w:rFonts w:ascii="仿宋_GB2312" w:eastAsia="仿宋_GB2312"/>
                <w:bCs/>
                <w:color w:val="000000"/>
                <w:szCs w:val="21"/>
              </w:rPr>
            </w:pPr>
          </w:p>
        </w:tc>
        <w:tc>
          <w:tcPr>
            <w:tcW w:w="411" w:type="dxa"/>
          </w:tcPr>
          <w:p>
            <w:pPr>
              <w:spacing w:line="240" w:lineRule="exact"/>
              <w:rPr>
                <w:rFonts w:ascii="仿宋_GB2312" w:eastAsia="仿宋_GB2312"/>
                <w:bCs/>
                <w:color w:val="000000"/>
                <w:szCs w:val="21"/>
              </w:rPr>
            </w:pPr>
          </w:p>
        </w:tc>
        <w:tc>
          <w:tcPr>
            <w:tcW w:w="411" w:type="dxa"/>
          </w:tcPr>
          <w:p>
            <w:pPr>
              <w:spacing w:line="240" w:lineRule="exact"/>
              <w:rPr>
                <w:rFonts w:ascii="仿宋_GB2312" w:eastAsia="仿宋_GB2312"/>
                <w:bCs/>
                <w:color w:val="000000"/>
                <w:szCs w:val="21"/>
              </w:rPr>
            </w:pPr>
          </w:p>
        </w:tc>
        <w:tc>
          <w:tcPr>
            <w:tcW w:w="412" w:type="dxa"/>
          </w:tcPr>
          <w:p>
            <w:pPr>
              <w:spacing w:line="240" w:lineRule="exact"/>
              <w:rPr>
                <w:rFonts w:ascii="仿宋_GB2312" w:eastAsia="仿宋_GB2312"/>
                <w:bCs/>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cantSplit/>
          <w:trHeight w:val="991" w:hRule="atLeast"/>
          <w:jc w:val="center"/>
        </w:trPr>
        <w:tc>
          <w:tcPr>
            <w:tcW w:w="540" w:type="dxa"/>
            <w:vMerge w:val="restart"/>
            <w:tcMar>
              <w:top w:w="0" w:type="dxa"/>
              <w:left w:w="57" w:type="dxa"/>
              <w:bottom w:w="0" w:type="dxa"/>
              <w:right w:w="57" w:type="dxa"/>
            </w:tcMar>
            <w:vAlign w:val="center"/>
          </w:tcPr>
          <w:p>
            <w:pPr>
              <w:spacing w:line="240" w:lineRule="exact"/>
              <w:jc w:val="center"/>
              <w:rPr>
                <w:rFonts w:ascii="仿宋_GB2312" w:eastAsia="仿宋_GB2312"/>
                <w:bCs/>
                <w:color w:val="000000"/>
                <w:szCs w:val="21"/>
              </w:rPr>
            </w:pPr>
            <w:r>
              <w:rPr>
                <w:rFonts w:hint="eastAsia" w:ascii="仿宋_GB2312" w:eastAsia="仿宋_GB2312"/>
                <w:bCs/>
                <w:color w:val="000000"/>
                <w:szCs w:val="21"/>
              </w:rPr>
              <w:t>三</w:t>
            </w:r>
          </w:p>
          <w:p>
            <w:pPr>
              <w:spacing w:line="240" w:lineRule="exact"/>
              <w:jc w:val="center"/>
              <w:rPr>
                <w:rFonts w:ascii="仿宋_GB2312" w:eastAsia="仿宋_GB2312"/>
                <w:bCs/>
                <w:color w:val="000000"/>
                <w:szCs w:val="21"/>
              </w:rPr>
            </w:pPr>
          </w:p>
          <w:p>
            <w:pPr>
              <w:spacing w:line="240" w:lineRule="exact"/>
              <w:jc w:val="center"/>
              <w:rPr>
                <w:rFonts w:ascii="仿宋_GB2312" w:eastAsia="仿宋_GB2312"/>
                <w:bCs/>
                <w:color w:val="000000"/>
                <w:szCs w:val="21"/>
              </w:rPr>
            </w:pPr>
            <w:r>
              <w:rPr>
                <w:rFonts w:hint="eastAsia" w:ascii="仿宋_GB2312" w:eastAsia="仿宋_GB2312"/>
                <w:bCs/>
                <w:color w:val="000000"/>
                <w:szCs w:val="21"/>
              </w:rPr>
              <w:t>教</w:t>
            </w:r>
          </w:p>
          <w:p>
            <w:pPr>
              <w:spacing w:line="240" w:lineRule="exact"/>
              <w:jc w:val="center"/>
              <w:rPr>
                <w:rFonts w:ascii="仿宋_GB2312" w:eastAsia="仿宋_GB2312"/>
                <w:bCs/>
                <w:color w:val="000000"/>
                <w:szCs w:val="21"/>
              </w:rPr>
            </w:pPr>
            <w:r>
              <w:rPr>
                <w:rFonts w:hint="eastAsia" w:ascii="仿宋_GB2312" w:eastAsia="仿宋_GB2312"/>
                <w:bCs/>
                <w:color w:val="000000"/>
                <w:szCs w:val="21"/>
              </w:rPr>
              <w:t>学</w:t>
            </w:r>
          </w:p>
          <w:p>
            <w:pPr>
              <w:spacing w:line="240" w:lineRule="exact"/>
              <w:jc w:val="center"/>
              <w:rPr>
                <w:rFonts w:ascii="仿宋_GB2312" w:eastAsia="仿宋_GB2312"/>
                <w:bCs/>
                <w:color w:val="000000"/>
                <w:szCs w:val="21"/>
              </w:rPr>
            </w:pPr>
            <w:r>
              <w:rPr>
                <w:rFonts w:hint="eastAsia" w:ascii="仿宋_GB2312" w:eastAsia="仿宋_GB2312"/>
                <w:bCs/>
                <w:color w:val="000000"/>
                <w:szCs w:val="21"/>
              </w:rPr>
              <w:t>内</w:t>
            </w:r>
          </w:p>
          <w:p>
            <w:pPr>
              <w:spacing w:line="240" w:lineRule="exact"/>
              <w:jc w:val="center"/>
              <w:rPr>
                <w:rFonts w:ascii="仿宋_GB2312" w:eastAsia="仿宋_GB2312"/>
                <w:bCs/>
                <w:color w:val="000000"/>
                <w:szCs w:val="21"/>
              </w:rPr>
            </w:pPr>
            <w:r>
              <w:rPr>
                <w:rFonts w:hint="eastAsia" w:ascii="仿宋_GB2312" w:eastAsia="仿宋_GB2312"/>
                <w:bCs/>
                <w:color w:val="000000"/>
                <w:szCs w:val="21"/>
              </w:rPr>
              <w:t>容</w:t>
            </w:r>
          </w:p>
          <w:p>
            <w:pPr>
              <w:spacing w:line="240" w:lineRule="exact"/>
              <w:jc w:val="center"/>
              <w:rPr>
                <w:rFonts w:ascii="仿宋_GB2312" w:eastAsia="仿宋_GB2312"/>
                <w:bCs/>
                <w:color w:val="000000"/>
                <w:szCs w:val="21"/>
              </w:rPr>
            </w:pPr>
          </w:p>
          <w:p>
            <w:pPr>
              <w:spacing w:line="240" w:lineRule="exact"/>
              <w:jc w:val="center"/>
              <w:rPr>
                <w:rFonts w:ascii="仿宋_GB2312" w:eastAsia="仿宋_GB2312"/>
                <w:bCs/>
                <w:color w:val="000000"/>
                <w:szCs w:val="21"/>
              </w:rPr>
            </w:pPr>
            <w:r>
              <w:rPr>
                <w:rFonts w:ascii="仿宋_GB2312" w:eastAsia="仿宋_GB2312"/>
                <w:bCs/>
                <w:color w:val="000000"/>
                <w:szCs w:val="21"/>
              </w:rPr>
              <w:t>25</w:t>
            </w:r>
          </w:p>
          <w:p>
            <w:pPr>
              <w:spacing w:line="240" w:lineRule="exact"/>
              <w:jc w:val="center"/>
              <w:rPr>
                <w:rFonts w:ascii="仿宋_GB2312" w:eastAsia="仿宋_GB2312"/>
                <w:bCs/>
                <w:color w:val="000000"/>
                <w:szCs w:val="21"/>
              </w:rPr>
            </w:pPr>
            <w:r>
              <w:rPr>
                <w:rFonts w:hint="eastAsia" w:ascii="仿宋_GB2312" w:eastAsia="仿宋_GB2312"/>
                <w:bCs/>
                <w:color w:val="000000"/>
                <w:szCs w:val="21"/>
              </w:rPr>
              <w:t>分</w:t>
            </w:r>
          </w:p>
        </w:tc>
        <w:tc>
          <w:tcPr>
            <w:tcW w:w="695" w:type="dxa"/>
            <w:tcMar>
              <w:top w:w="0" w:type="dxa"/>
              <w:left w:w="57" w:type="dxa"/>
              <w:bottom w:w="0" w:type="dxa"/>
              <w:right w:w="57" w:type="dxa"/>
            </w:tcMar>
            <w:vAlign w:val="center"/>
          </w:tcPr>
          <w:p>
            <w:pPr>
              <w:spacing w:line="240" w:lineRule="exact"/>
              <w:jc w:val="center"/>
              <w:rPr>
                <w:rFonts w:ascii="仿宋_GB2312" w:eastAsia="仿宋_GB2312"/>
                <w:bCs/>
                <w:color w:val="000000"/>
                <w:szCs w:val="21"/>
              </w:rPr>
            </w:pPr>
            <w:r>
              <w:rPr>
                <w:rFonts w:hint="eastAsia" w:ascii="仿宋_GB2312" w:eastAsia="仿宋_GB2312"/>
                <w:bCs/>
                <w:color w:val="000000"/>
                <w:szCs w:val="21"/>
              </w:rPr>
              <w:t>3</w:t>
            </w:r>
            <w:r>
              <w:rPr>
                <w:rFonts w:ascii="仿宋_GB2312" w:eastAsia="仿宋_GB2312"/>
                <w:bCs/>
                <w:color w:val="000000"/>
                <w:szCs w:val="21"/>
              </w:rPr>
              <w:t>-1</w:t>
            </w:r>
          </w:p>
          <w:p>
            <w:pPr>
              <w:spacing w:line="240" w:lineRule="exact"/>
              <w:jc w:val="center"/>
              <w:rPr>
                <w:rFonts w:ascii="仿宋_GB2312" w:hAnsi="宋体" w:eastAsia="仿宋_GB2312"/>
                <w:color w:val="000000"/>
                <w:szCs w:val="21"/>
              </w:rPr>
            </w:pPr>
            <w:r>
              <w:rPr>
                <w:rFonts w:hint="eastAsia" w:ascii="仿宋_GB2312" w:eastAsia="仿宋_GB2312"/>
                <w:bCs/>
                <w:color w:val="000000"/>
                <w:szCs w:val="21"/>
              </w:rPr>
              <w:t>内容选取</w:t>
            </w:r>
          </w:p>
        </w:tc>
        <w:tc>
          <w:tcPr>
            <w:tcW w:w="850" w:type="dxa"/>
            <w:tcMar>
              <w:top w:w="0" w:type="dxa"/>
              <w:left w:w="57" w:type="dxa"/>
              <w:bottom w:w="0" w:type="dxa"/>
              <w:right w:w="57" w:type="dxa"/>
            </w:tcMar>
            <w:vAlign w:val="center"/>
          </w:tcPr>
          <w:p>
            <w:pPr>
              <w:spacing w:line="240" w:lineRule="exact"/>
              <w:jc w:val="center"/>
              <w:rPr>
                <w:rFonts w:ascii="仿宋_GB2312" w:hAnsi="宋体" w:eastAsia="仿宋_GB2312"/>
                <w:color w:val="000000"/>
                <w:szCs w:val="21"/>
              </w:rPr>
            </w:pPr>
            <w:r>
              <w:rPr>
                <w:rFonts w:hint="eastAsia" w:ascii="仿宋_GB2312" w:eastAsia="仿宋_GB2312"/>
                <w:bCs/>
                <w:color w:val="000000"/>
                <w:szCs w:val="21"/>
              </w:rPr>
              <w:t>针对性和适用性</w:t>
            </w:r>
          </w:p>
        </w:tc>
        <w:tc>
          <w:tcPr>
            <w:tcW w:w="4182" w:type="dxa"/>
            <w:tcMar>
              <w:top w:w="0" w:type="dxa"/>
              <w:left w:w="57" w:type="dxa"/>
              <w:bottom w:w="0" w:type="dxa"/>
              <w:right w:w="57" w:type="dxa"/>
            </w:tcMar>
            <w:vAlign w:val="center"/>
          </w:tcPr>
          <w:p>
            <w:pPr>
              <w:spacing w:line="240" w:lineRule="exact"/>
              <w:rPr>
                <w:rFonts w:ascii="仿宋_GB2312" w:hAnsi="宋体" w:eastAsia="仿宋_GB2312"/>
                <w:color w:val="000000"/>
                <w:szCs w:val="21"/>
              </w:rPr>
            </w:pPr>
            <w:r>
              <w:rPr>
                <w:rFonts w:hint="eastAsia" w:ascii="仿宋_GB2312" w:eastAsia="仿宋_GB2312"/>
                <w:bCs/>
                <w:color w:val="000000"/>
                <w:szCs w:val="21"/>
              </w:rPr>
              <w:t>根据行业企业发展需要和完成职业岗位实际工作任务所需要的知识、能力、素质要求，选取教学内容，并为学生可持续发展奠定良好的基础。</w:t>
            </w:r>
          </w:p>
        </w:tc>
        <w:tc>
          <w:tcPr>
            <w:tcW w:w="466" w:type="dxa"/>
            <w:vAlign w:val="center"/>
          </w:tcPr>
          <w:p>
            <w:pPr>
              <w:spacing w:line="240" w:lineRule="exact"/>
              <w:jc w:val="center"/>
              <w:rPr>
                <w:rFonts w:ascii="仿宋_GB2312" w:eastAsia="仿宋_GB2312"/>
                <w:bCs/>
                <w:color w:val="000000"/>
                <w:szCs w:val="21"/>
              </w:rPr>
            </w:pPr>
            <w:r>
              <w:rPr>
                <w:rFonts w:ascii="仿宋_GB2312" w:eastAsia="仿宋_GB2312"/>
                <w:bCs/>
                <w:color w:val="000000"/>
                <w:szCs w:val="21"/>
              </w:rPr>
              <w:t>10</w:t>
            </w:r>
            <w:r>
              <w:rPr>
                <w:rFonts w:hint="eastAsia" w:ascii="仿宋_GB2312" w:hAnsi="宋体" w:eastAsia="仿宋_GB2312"/>
                <w:bCs/>
                <w:color w:val="000000"/>
                <w:szCs w:val="21"/>
              </w:rPr>
              <w:t>分</w:t>
            </w:r>
          </w:p>
        </w:tc>
        <w:tc>
          <w:tcPr>
            <w:tcW w:w="421" w:type="dxa"/>
          </w:tcPr>
          <w:p>
            <w:pPr>
              <w:spacing w:line="240" w:lineRule="exact"/>
              <w:rPr>
                <w:rFonts w:ascii="仿宋_GB2312" w:eastAsia="仿宋_GB2312"/>
                <w:bCs/>
                <w:color w:val="000000"/>
                <w:szCs w:val="21"/>
              </w:rPr>
            </w:pPr>
          </w:p>
        </w:tc>
        <w:tc>
          <w:tcPr>
            <w:tcW w:w="401" w:type="dxa"/>
          </w:tcPr>
          <w:p>
            <w:pPr>
              <w:spacing w:line="240" w:lineRule="exact"/>
              <w:rPr>
                <w:rFonts w:ascii="仿宋_GB2312" w:eastAsia="仿宋_GB2312"/>
                <w:bCs/>
                <w:color w:val="000000"/>
                <w:szCs w:val="21"/>
              </w:rPr>
            </w:pPr>
          </w:p>
        </w:tc>
        <w:tc>
          <w:tcPr>
            <w:tcW w:w="411" w:type="dxa"/>
          </w:tcPr>
          <w:p>
            <w:pPr>
              <w:spacing w:line="240" w:lineRule="exact"/>
              <w:rPr>
                <w:rFonts w:ascii="仿宋_GB2312" w:eastAsia="仿宋_GB2312"/>
                <w:bCs/>
                <w:color w:val="000000"/>
                <w:szCs w:val="21"/>
              </w:rPr>
            </w:pPr>
          </w:p>
        </w:tc>
        <w:tc>
          <w:tcPr>
            <w:tcW w:w="411" w:type="dxa"/>
          </w:tcPr>
          <w:p>
            <w:pPr>
              <w:spacing w:line="240" w:lineRule="exact"/>
              <w:rPr>
                <w:rFonts w:ascii="仿宋_GB2312" w:eastAsia="仿宋_GB2312"/>
                <w:bCs/>
                <w:color w:val="000000"/>
                <w:szCs w:val="21"/>
              </w:rPr>
            </w:pPr>
          </w:p>
        </w:tc>
        <w:tc>
          <w:tcPr>
            <w:tcW w:w="412" w:type="dxa"/>
          </w:tcPr>
          <w:p>
            <w:pPr>
              <w:spacing w:line="240" w:lineRule="exact"/>
              <w:rPr>
                <w:rFonts w:ascii="仿宋_GB2312" w:eastAsia="仿宋_GB2312"/>
                <w:bCs/>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cantSplit/>
          <w:trHeight w:val="1312" w:hRule="atLeast"/>
          <w:jc w:val="center"/>
        </w:trPr>
        <w:tc>
          <w:tcPr>
            <w:tcW w:w="540" w:type="dxa"/>
            <w:vMerge w:val="continue"/>
            <w:tcMar>
              <w:top w:w="0" w:type="dxa"/>
              <w:left w:w="57" w:type="dxa"/>
              <w:bottom w:w="0" w:type="dxa"/>
              <w:right w:w="57" w:type="dxa"/>
            </w:tcMar>
            <w:vAlign w:val="center"/>
          </w:tcPr>
          <w:p>
            <w:pPr>
              <w:spacing w:line="240" w:lineRule="exact"/>
              <w:jc w:val="center"/>
              <w:rPr>
                <w:rFonts w:ascii="仿宋_GB2312" w:eastAsia="仿宋_GB2312"/>
                <w:bCs/>
                <w:color w:val="000000"/>
                <w:szCs w:val="21"/>
              </w:rPr>
            </w:pPr>
          </w:p>
        </w:tc>
        <w:tc>
          <w:tcPr>
            <w:tcW w:w="695" w:type="dxa"/>
            <w:tcMar>
              <w:top w:w="0" w:type="dxa"/>
              <w:left w:w="57" w:type="dxa"/>
              <w:bottom w:w="0" w:type="dxa"/>
              <w:right w:w="57" w:type="dxa"/>
            </w:tcMar>
            <w:vAlign w:val="center"/>
          </w:tcPr>
          <w:p>
            <w:pPr>
              <w:spacing w:line="240" w:lineRule="exact"/>
              <w:jc w:val="center"/>
              <w:rPr>
                <w:rFonts w:ascii="仿宋_GB2312" w:eastAsia="仿宋_GB2312"/>
                <w:color w:val="000000"/>
                <w:szCs w:val="21"/>
              </w:rPr>
            </w:pPr>
            <w:r>
              <w:rPr>
                <w:rFonts w:hint="eastAsia" w:ascii="仿宋_GB2312" w:eastAsia="仿宋_GB2312"/>
                <w:bCs/>
                <w:color w:val="000000"/>
                <w:szCs w:val="21"/>
              </w:rPr>
              <w:t>3</w:t>
            </w:r>
            <w:r>
              <w:rPr>
                <w:rFonts w:ascii="仿宋_GB2312" w:eastAsia="仿宋_GB2312"/>
                <w:bCs/>
                <w:color w:val="000000"/>
                <w:szCs w:val="21"/>
              </w:rPr>
              <w:t>-2</w:t>
            </w:r>
          </w:p>
          <w:p>
            <w:pPr>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内容组织</w:t>
            </w:r>
          </w:p>
        </w:tc>
        <w:tc>
          <w:tcPr>
            <w:tcW w:w="850" w:type="dxa"/>
            <w:tcMar>
              <w:top w:w="0" w:type="dxa"/>
              <w:left w:w="57" w:type="dxa"/>
              <w:bottom w:w="0" w:type="dxa"/>
              <w:right w:w="57" w:type="dxa"/>
            </w:tcMar>
            <w:vAlign w:val="center"/>
          </w:tcPr>
          <w:p>
            <w:pPr>
              <w:spacing w:line="240" w:lineRule="exact"/>
              <w:jc w:val="center"/>
              <w:rPr>
                <w:rFonts w:ascii="仿宋_GB2312" w:eastAsia="仿宋_GB2312"/>
                <w:bCs/>
                <w:color w:val="000000"/>
                <w:szCs w:val="21"/>
              </w:rPr>
            </w:pPr>
            <w:r>
              <w:rPr>
                <w:rFonts w:hint="eastAsia" w:ascii="仿宋_GB2312" w:eastAsia="仿宋_GB2312"/>
                <w:bCs/>
                <w:color w:val="000000"/>
                <w:szCs w:val="21"/>
              </w:rPr>
              <w:t>组织与</w:t>
            </w:r>
          </w:p>
          <w:p>
            <w:pPr>
              <w:spacing w:line="240" w:lineRule="exact"/>
              <w:jc w:val="center"/>
              <w:rPr>
                <w:rFonts w:ascii="仿宋_GB2312" w:eastAsia="仿宋_GB2312"/>
                <w:bCs/>
                <w:color w:val="000000"/>
                <w:szCs w:val="21"/>
              </w:rPr>
            </w:pPr>
            <w:r>
              <w:rPr>
                <w:rFonts w:hint="eastAsia" w:ascii="仿宋_GB2312" w:eastAsia="仿宋_GB2312"/>
                <w:bCs/>
                <w:color w:val="000000"/>
                <w:szCs w:val="21"/>
              </w:rPr>
              <w:t>安排</w:t>
            </w:r>
          </w:p>
        </w:tc>
        <w:tc>
          <w:tcPr>
            <w:tcW w:w="4182" w:type="dxa"/>
            <w:tcMar>
              <w:top w:w="0" w:type="dxa"/>
              <w:left w:w="57" w:type="dxa"/>
              <w:bottom w:w="0" w:type="dxa"/>
              <w:right w:w="57" w:type="dxa"/>
            </w:tcMar>
            <w:vAlign w:val="center"/>
          </w:tcPr>
          <w:p>
            <w:pPr>
              <w:spacing w:line="240" w:lineRule="exact"/>
              <w:rPr>
                <w:rFonts w:ascii="仿宋_GB2312" w:eastAsia="仿宋_GB2312"/>
                <w:bCs/>
                <w:color w:val="000000"/>
                <w:szCs w:val="21"/>
              </w:rPr>
            </w:pPr>
            <w:r>
              <w:rPr>
                <w:rFonts w:hint="eastAsia" w:ascii="仿宋_GB2312" w:eastAsia="仿宋_GB2312"/>
                <w:bCs/>
                <w:color w:val="000000"/>
                <w:szCs w:val="21"/>
              </w:rPr>
              <w:t>遵循学生职业能力培养的基本规律，以真实工作任务及其工作过程为依据整合、序化教学内容，科学设计学习性工作任务</w:t>
            </w:r>
            <w:r>
              <w:rPr>
                <w:rFonts w:hint="eastAsia" w:ascii="黑体" w:eastAsia="黑体"/>
                <w:b/>
                <w:bCs/>
                <w:color w:val="000000"/>
                <w:szCs w:val="21"/>
              </w:rPr>
              <w:t>，</w:t>
            </w:r>
            <w:r>
              <w:rPr>
                <w:rFonts w:hint="eastAsia" w:ascii="仿宋_GB2312" w:eastAsia="仿宋_GB2312"/>
                <w:bCs/>
                <w:color w:val="000000"/>
                <w:szCs w:val="21"/>
              </w:rPr>
              <w:t>做、学、教结合，理论与实践一体化，实训、实习等教学环节设计合理。</w:t>
            </w:r>
          </w:p>
        </w:tc>
        <w:tc>
          <w:tcPr>
            <w:tcW w:w="466" w:type="dxa"/>
            <w:vAlign w:val="center"/>
          </w:tcPr>
          <w:p>
            <w:pPr>
              <w:spacing w:line="240" w:lineRule="exact"/>
              <w:jc w:val="center"/>
              <w:rPr>
                <w:rFonts w:ascii="仿宋_GB2312" w:eastAsia="仿宋_GB2312"/>
                <w:bCs/>
                <w:color w:val="000000"/>
                <w:szCs w:val="21"/>
              </w:rPr>
            </w:pPr>
            <w:r>
              <w:rPr>
                <w:rFonts w:ascii="仿宋_GB2312" w:eastAsia="仿宋_GB2312"/>
                <w:bCs/>
                <w:color w:val="000000"/>
                <w:szCs w:val="21"/>
              </w:rPr>
              <w:t>10</w:t>
            </w:r>
            <w:r>
              <w:rPr>
                <w:rFonts w:hint="eastAsia" w:ascii="仿宋_GB2312" w:hAnsi="宋体" w:eastAsia="仿宋_GB2312"/>
                <w:bCs/>
                <w:color w:val="000000"/>
                <w:szCs w:val="21"/>
              </w:rPr>
              <w:t>分</w:t>
            </w:r>
          </w:p>
        </w:tc>
        <w:tc>
          <w:tcPr>
            <w:tcW w:w="421" w:type="dxa"/>
          </w:tcPr>
          <w:p>
            <w:pPr>
              <w:spacing w:line="240" w:lineRule="exact"/>
              <w:rPr>
                <w:rFonts w:ascii="仿宋_GB2312" w:eastAsia="仿宋_GB2312"/>
                <w:bCs/>
                <w:color w:val="000000"/>
                <w:szCs w:val="21"/>
              </w:rPr>
            </w:pPr>
          </w:p>
        </w:tc>
        <w:tc>
          <w:tcPr>
            <w:tcW w:w="401" w:type="dxa"/>
          </w:tcPr>
          <w:p>
            <w:pPr>
              <w:spacing w:line="240" w:lineRule="exact"/>
              <w:rPr>
                <w:rFonts w:ascii="仿宋_GB2312" w:eastAsia="仿宋_GB2312"/>
                <w:bCs/>
                <w:color w:val="000000"/>
                <w:szCs w:val="21"/>
              </w:rPr>
            </w:pPr>
          </w:p>
        </w:tc>
        <w:tc>
          <w:tcPr>
            <w:tcW w:w="411" w:type="dxa"/>
          </w:tcPr>
          <w:p>
            <w:pPr>
              <w:spacing w:line="240" w:lineRule="exact"/>
              <w:rPr>
                <w:rFonts w:ascii="仿宋_GB2312" w:eastAsia="仿宋_GB2312"/>
                <w:bCs/>
                <w:color w:val="000000"/>
                <w:szCs w:val="21"/>
              </w:rPr>
            </w:pPr>
          </w:p>
        </w:tc>
        <w:tc>
          <w:tcPr>
            <w:tcW w:w="411" w:type="dxa"/>
          </w:tcPr>
          <w:p>
            <w:pPr>
              <w:spacing w:line="240" w:lineRule="exact"/>
              <w:rPr>
                <w:rFonts w:ascii="仿宋_GB2312" w:eastAsia="仿宋_GB2312"/>
                <w:bCs/>
                <w:color w:val="000000"/>
                <w:szCs w:val="21"/>
              </w:rPr>
            </w:pPr>
          </w:p>
        </w:tc>
        <w:tc>
          <w:tcPr>
            <w:tcW w:w="412" w:type="dxa"/>
          </w:tcPr>
          <w:p>
            <w:pPr>
              <w:spacing w:line="240" w:lineRule="exact"/>
              <w:rPr>
                <w:rFonts w:ascii="仿宋_GB2312" w:eastAsia="仿宋_GB2312"/>
                <w:bCs/>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cantSplit/>
          <w:trHeight w:val="1102" w:hRule="atLeast"/>
          <w:jc w:val="center"/>
        </w:trPr>
        <w:tc>
          <w:tcPr>
            <w:tcW w:w="540" w:type="dxa"/>
            <w:vMerge w:val="continue"/>
            <w:vAlign w:val="center"/>
          </w:tcPr>
          <w:p>
            <w:pPr>
              <w:widowControl/>
              <w:spacing w:line="240" w:lineRule="exact"/>
              <w:jc w:val="center"/>
              <w:rPr>
                <w:rFonts w:ascii="仿宋_GB2312" w:hAnsi="宋体" w:eastAsia="仿宋_GB2312"/>
                <w:bCs/>
                <w:color w:val="000000"/>
                <w:szCs w:val="21"/>
              </w:rPr>
            </w:pPr>
          </w:p>
        </w:tc>
        <w:tc>
          <w:tcPr>
            <w:tcW w:w="695" w:type="dxa"/>
            <w:tcMar>
              <w:top w:w="0" w:type="dxa"/>
              <w:left w:w="57" w:type="dxa"/>
              <w:bottom w:w="0" w:type="dxa"/>
              <w:right w:w="57" w:type="dxa"/>
            </w:tcMar>
            <w:vAlign w:val="center"/>
          </w:tcPr>
          <w:p>
            <w:pPr>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3</w:t>
            </w:r>
            <w:r>
              <w:rPr>
                <w:rFonts w:ascii="仿宋_GB2312" w:hAnsi="宋体" w:eastAsia="仿宋_GB2312"/>
                <w:color w:val="000000"/>
                <w:szCs w:val="21"/>
              </w:rPr>
              <w:t>-3</w:t>
            </w:r>
          </w:p>
          <w:p>
            <w:pPr>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表现形式</w:t>
            </w:r>
          </w:p>
        </w:tc>
        <w:tc>
          <w:tcPr>
            <w:tcW w:w="850" w:type="dxa"/>
            <w:tcMar>
              <w:top w:w="0" w:type="dxa"/>
              <w:left w:w="57" w:type="dxa"/>
              <w:bottom w:w="0" w:type="dxa"/>
              <w:right w:w="57" w:type="dxa"/>
            </w:tcMar>
            <w:vAlign w:val="center"/>
          </w:tcPr>
          <w:p>
            <w:pPr>
              <w:spacing w:line="240" w:lineRule="exact"/>
              <w:jc w:val="center"/>
              <w:rPr>
                <w:rFonts w:ascii="仿宋_GB2312" w:eastAsia="仿宋_GB2312"/>
                <w:bCs/>
                <w:color w:val="000000"/>
                <w:szCs w:val="21"/>
              </w:rPr>
            </w:pPr>
            <w:r>
              <w:rPr>
                <w:rFonts w:hint="eastAsia" w:ascii="仿宋_GB2312" w:eastAsia="仿宋_GB2312"/>
                <w:bCs/>
                <w:color w:val="000000"/>
                <w:szCs w:val="21"/>
              </w:rPr>
              <w:t>教材及相关资料</w:t>
            </w:r>
          </w:p>
        </w:tc>
        <w:tc>
          <w:tcPr>
            <w:tcW w:w="4182" w:type="dxa"/>
            <w:tcMar>
              <w:top w:w="0" w:type="dxa"/>
              <w:left w:w="57" w:type="dxa"/>
              <w:bottom w:w="0" w:type="dxa"/>
              <w:right w:w="57" w:type="dxa"/>
            </w:tcMar>
            <w:vAlign w:val="center"/>
          </w:tcPr>
          <w:p>
            <w:pPr>
              <w:spacing w:line="240" w:lineRule="exact"/>
              <w:rPr>
                <w:rFonts w:ascii="仿宋_GB2312" w:eastAsia="仿宋_GB2312"/>
                <w:bCs/>
                <w:color w:val="000000"/>
                <w:szCs w:val="21"/>
              </w:rPr>
            </w:pPr>
            <w:r>
              <w:rPr>
                <w:rFonts w:hint="eastAsia" w:ascii="仿宋_GB2312" w:eastAsia="仿宋_GB2312"/>
                <w:bCs/>
                <w:color w:val="000000"/>
                <w:szCs w:val="21"/>
              </w:rPr>
              <w:t>选用先进、适用教材，与行业企业合作编写工学结合特色教材，课件、案例、习题、实训实习项目、学习指南等教学相关资料齐全，符合课程设计要求，满足网络课程教学需要。</w:t>
            </w:r>
          </w:p>
        </w:tc>
        <w:tc>
          <w:tcPr>
            <w:tcW w:w="466" w:type="dxa"/>
            <w:vAlign w:val="center"/>
          </w:tcPr>
          <w:p>
            <w:pPr>
              <w:spacing w:line="240" w:lineRule="exact"/>
              <w:jc w:val="center"/>
              <w:rPr>
                <w:rFonts w:ascii="仿宋_GB2312" w:eastAsia="仿宋_GB2312"/>
                <w:bCs/>
                <w:color w:val="000000"/>
                <w:szCs w:val="21"/>
              </w:rPr>
            </w:pPr>
            <w:r>
              <w:rPr>
                <w:rFonts w:ascii="仿宋_GB2312" w:eastAsia="仿宋_GB2312"/>
                <w:bCs/>
                <w:color w:val="000000"/>
                <w:szCs w:val="21"/>
              </w:rPr>
              <w:t>5</w:t>
            </w:r>
            <w:r>
              <w:rPr>
                <w:rFonts w:hint="eastAsia" w:ascii="仿宋_GB2312" w:hAnsi="宋体" w:eastAsia="仿宋_GB2312"/>
                <w:bCs/>
                <w:color w:val="000000"/>
                <w:szCs w:val="21"/>
              </w:rPr>
              <w:t>分</w:t>
            </w:r>
          </w:p>
        </w:tc>
        <w:tc>
          <w:tcPr>
            <w:tcW w:w="421" w:type="dxa"/>
          </w:tcPr>
          <w:p>
            <w:pPr>
              <w:spacing w:line="240" w:lineRule="exact"/>
              <w:rPr>
                <w:rFonts w:ascii="仿宋_GB2312" w:eastAsia="仿宋_GB2312"/>
                <w:bCs/>
                <w:color w:val="000000"/>
                <w:szCs w:val="21"/>
              </w:rPr>
            </w:pPr>
          </w:p>
        </w:tc>
        <w:tc>
          <w:tcPr>
            <w:tcW w:w="401" w:type="dxa"/>
          </w:tcPr>
          <w:p>
            <w:pPr>
              <w:spacing w:line="240" w:lineRule="exact"/>
              <w:rPr>
                <w:rFonts w:ascii="仿宋_GB2312" w:eastAsia="仿宋_GB2312"/>
                <w:bCs/>
                <w:color w:val="000000"/>
                <w:szCs w:val="21"/>
              </w:rPr>
            </w:pPr>
          </w:p>
        </w:tc>
        <w:tc>
          <w:tcPr>
            <w:tcW w:w="411" w:type="dxa"/>
          </w:tcPr>
          <w:p>
            <w:pPr>
              <w:spacing w:line="240" w:lineRule="exact"/>
              <w:rPr>
                <w:rFonts w:ascii="仿宋_GB2312" w:eastAsia="仿宋_GB2312"/>
                <w:bCs/>
                <w:color w:val="000000"/>
                <w:szCs w:val="21"/>
              </w:rPr>
            </w:pPr>
          </w:p>
        </w:tc>
        <w:tc>
          <w:tcPr>
            <w:tcW w:w="411" w:type="dxa"/>
          </w:tcPr>
          <w:p>
            <w:pPr>
              <w:spacing w:line="240" w:lineRule="exact"/>
              <w:rPr>
                <w:rFonts w:ascii="仿宋_GB2312" w:eastAsia="仿宋_GB2312"/>
                <w:bCs/>
                <w:color w:val="000000"/>
                <w:szCs w:val="21"/>
              </w:rPr>
            </w:pPr>
          </w:p>
        </w:tc>
        <w:tc>
          <w:tcPr>
            <w:tcW w:w="412" w:type="dxa"/>
          </w:tcPr>
          <w:p>
            <w:pPr>
              <w:spacing w:line="240" w:lineRule="exact"/>
              <w:rPr>
                <w:rFonts w:ascii="仿宋_GB2312" w:eastAsia="仿宋_GB2312"/>
                <w:bCs/>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cantSplit/>
          <w:trHeight w:val="702" w:hRule="atLeast"/>
          <w:jc w:val="center"/>
        </w:trPr>
        <w:tc>
          <w:tcPr>
            <w:tcW w:w="540" w:type="dxa"/>
            <w:vMerge w:val="restart"/>
            <w:tcMar>
              <w:top w:w="0" w:type="dxa"/>
              <w:left w:w="57" w:type="dxa"/>
              <w:bottom w:w="0" w:type="dxa"/>
              <w:right w:w="57" w:type="dxa"/>
            </w:tcMar>
            <w:vAlign w:val="center"/>
          </w:tcPr>
          <w:p>
            <w:pPr>
              <w:spacing w:line="240" w:lineRule="exact"/>
              <w:jc w:val="center"/>
              <w:rPr>
                <w:rFonts w:ascii="仿宋_GB2312" w:eastAsia="仿宋_GB2312"/>
                <w:bCs/>
                <w:color w:val="000000"/>
                <w:szCs w:val="21"/>
              </w:rPr>
            </w:pPr>
            <w:r>
              <w:rPr>
                <w:rFonts w:hint="eastAsia" w:ascii="仿宋_GB2312" w:eastAsia="仿宋_GB2312"/>
                <w:bCs/>
                <w:color w:val="000000"/>
                <w:szCs w:val="21"/>
              </w:rPr>
              <w:t>四</w:t>
            </w:r>
          </w:p>
          <w:p>
            <w:pPr>
              <w:spacing w:line="240" w:lineRule="exact"/>
              <w:jc w:val="center"/>
              <w:rPr>
                <w:rFonts w:ascii="仿宋_GB2312" w:eastAsia="仿宋_GB2312"/>
                <w:bCs/>
                <w:color w:val="000000"/>
                <w:szCs w:val="21"/>
              </w:rPr>
            </w:pPr>
          </w:p>
          <w:p>
            <w:pPr>
              <w:spacing w:line="240" w:lineRule="exact"/>
              <w:jc w:val="center"/>
              <w:rPr>
                <w:rFonts w:ascii="仿宋_GB2312" w:eastAsia="仿宋_GB2312"/>
                <w:bCs/>
                <w:color w:val="000000"/>
                <w:szCs w:val="21"/>
              </w:rPr>
            </w:pPr>
            <w:r>
              <w:rPr>
                <w:rFonts w:hint="eastAsia" w:ascii="仿宋_GB2312" w:eastAsia="仿宋_GB2312"/>
                <w:bCs/>
                <w:color w:val="000000"/>
                <w:szCs w:val="21"/>
              </w:rPr>
              <w:t>教学</w:t>
            </w:r>
          </w:p>
          <w:p>
            <w:pPr>
              <w:spacing w:line="240" w:lineRule="exact"/>
              <w:jc w:val="center"/>
              <w:rPr>
                <w:rFonts w:ascii="仿宋_GB2312" w:eastAsia="仿宋_GB2312"/>
                <w:bCs/>
                <w:color w:val="000000"/>
                <w:szCs w:val="21"/>
              </w:rPr>
            </w:pPr>
            <w:r>
              <w:rPr>
                <w:rFonts w:hint="eastAsia" w:ascii="仿宋_GB2312" w:eastAsia="仿宋_GB2312"/>
                <w:bCs/>
                <w:color w:val="000000"/>
                <w:szCs w:val="21"/>
              </w:rPr>
              <w:t>方法</w:t>
            </w:r>
          </w:p>
          <w:p>
            <w:pPr>
              <w:spacing w:line="240" w:lineRule="exact"/>
              <w:jc w:val="center"/>
              <w:rPr>
                <w:rFonts w:ascii="仿宋_GB2312" w:eastAsia="仿宋_GB2312"/>
                <w:bCs/>
                <w:color w:val="000000"/>
                <w:szCs w:val="21"/>
              </w:rPr>
            </w:pPr>
            <w:r>
              <w:rPr>
                <w:rFonts w:hint="eastAsia" w:ascii="仿宋_GB2312" w:eastAsia="仿宋_GB2312"/>
                <w:bCs/>
                <w:color w:val="000000"/>
                <w:szCs w:val="21"/>
              </w:rPr>
              <w:t>与</w:t>
            </w:r>
          </w:p>
          <w:p>
            <w:pPr>
              <w:spacing w:line="240" w:lineRule="exact"/>
              <w:jc w:val="center"/>
              <w:rPr>
                <w:rFonts w:ascii="仿宋_GB2312" w:eastAsia="仿宋_GB2312"/>
                <w:bCs/>
                <w:color w:val="000000"/>
                <w:szCs w:val="21"/>
              </w:rPr>
            </w:pPr>
            <w:r>
              <w:rPr>
                <w:rFonts w:hint="eastAsia" w:ascii="仿宋_GB2312" w:eastAsia="仿宋_GB2312"/>
                <w:bCs/>
                <w:color w:val="000000"/>
                <w:szCs w:val="21"/>
              </w:rPr>
              <w:t>手段</w:t>
            </w:r>
          </w:p>
          <w:p>
            <w:pPr>
              <w:spacing w:line="240" w:lineRule="exact"/>
              <w:jc w:val="center"/>
              <w:rPr>
                <w:rFonts w:ascii="仿宋_GB2312" w:eastAsia="仿宋_GB2312"/>
                <w:bCs/>
                <w:color w:val="000000"/>
                <w:szCs w:val="21"/>
              </w:rPr>
            </w:pPr>
          </w:p>
          <w:p>
            <w:pPr>
              <w:spacing w:line="240" w:lineRule="exact"/>
              <w:jc w:val="center"/>
              <w:rPr>
                <w:rFonts w:ascii="仿宋_GB2312" w:eastAsia="仿宋_GB2312"/>
                <w:bCs/>
                <w:color w:val="000000"/>
                <w:szCs w:val="21"/>
              </w:rPr>
            </w:pPr>
            <w:r>
              <w:rPr>
                <w:rFonts w:ascii="仿宋_GB2312" w:eastAsia="仿宋_GB2312"/>
                <w:bCs/>
                <w:color w:val="000000"/>
                <w:szCs w:val="21"/>
              </w:rPr>
              <w:t>25</w:t>
            </w:r>
          </w:p>
          <w:p>
            <w:pPr>
              <w:spacing w:line="240" w:lineRule="exact"/>
              <w:jc w:val="center"/>
              <w:rPr>
                <w:rFonts w:ascii="仿宋_GB2312" w:eastAsia="仿宋_GB2312"/>
                <w:bCs/>
                <w:color w:val="000000"/>
                <w:szCs w:val="21"/>
              </w:rPr>
            </w:pPr>
            <w:r>
              <w:rPr>
                <w:rFonts w:hint="eastAsia" w:ascii="仿宋_GB2312" w:eastAsia="仿宋_GB2312"/>
                <w:bCs/>
                <w:color w:val="000000"/>
                <w:szCs w:val="21"/>
              </w:rPr>
              <w:t>分</w:t>
            </w:r>
          </w:p>
        </w:tc>
        <w:tc>
          <w:tcPr>
            <w:tcW w:w="695" w:type="dxa"/>
            <w:tcMar>
              <w:top w:w="0" w:type="dxa"/>
              <w:left w:w="57" w:type="dxa"/>
              <w:bottom w:w="0" w:type="dxa"/>
              <w:right w:w="57" w:type="dxa"/>
            </w:tcMar>
            <w:vAlign w:val="center"/>
          </w:tcPr>
          <w:p>
            <w:pPr>
              <w:spacing w:line="240" w:lineRule="exact"/>
              <w:jc w:val="center"/>
              <w:rPr>
                <w:rFonts w:ascii="仿宋_GB2312" w:eastAsia="仿宋_GB2312"/>
                <w:bCs/>
                <w:color w:val="000000"/>
                <w:szCs w:val="21"/>
              </w:rPr>
            </w:pPr>
            <w:r>
              <w:rPr>
                <w:rFonts w:hint="eastAsia" w:ascii="仿宋_GB2312" w:eastAsia="仿宋_GB2312"/>
                <w:bCs/>
                <w:color w:val="000000"/>
                <w:szCs w:val="21"/>
              </w:rPr>
              <w:t>4</w:t>
            </w:r>
            <w:r>
              <w:rPr>
                <w:rFonts w:ascii="仿宋_GB2312" w:eastAsia="仿宋_GB2312"/>
                <w:bCs/>
                <w:color w:val="000000"/>
                <w:szCs w:val="21"/>
              </w:rPr>
              <w:t>-1</w:t>
            </w:r>
          </w:p>
          <w:p>
            <w:pPr>
              <w:spacing w:line="240" w:lineRule="exact"/>
              <w:jc w:val="center"/>
              <w:rPr>
                <w:rFonts w:ascii="仿宋_GB2312" w:eastAsia="仿宋_GB2312"/>
                <w:bCs/>
                <w:color w:val="000000"/>
                <w:szCs w:val="21"/>
              </w:rPr>
            </w:pPr>
            <w:r>
              <w:rPr>
                <w:rFonts w:hint="eastAsia" w:ascii="仿宋_GB2312" w:eastAsia="仿宋_GB2312"/>
                <w:bCs/>
                <w:color w:val="000000"/>
                <w:szCs w:val="21"/>
              </w:rPr>
              <w:t>教学设计</w:t>
            </w:r>
          </w:p>
        </w:tc>
        <w:tc>
          <w:tcPr>
            <w:tcW w:w="850" w:type="dxa"/>
            <w:tcMar>
              <w:top w:w="0" w:type="dxa"/>
              <w:left w:w="57" w:type="dxa"/>
              <w:bottom w:w="0" w:type="dxa"/>
              <w:right w:w="57" w:type="dxa"/>
            </w:tcMar>
            <w:vAlign w:val="center"/>
          </w:tcPr>
          <w:p>
            <w:pPr>
              <w:spacing w:line="240" w:lineRule="exact"/>
              <w:jc w:val="center"/>
              <w:rPr>
                <w:rFonts w:ascii="仿宋_GB2312" w:eastAsia="仿宋_GB2312"/>
                <w:bCs/>
                <w:color w:val="000000"/>
                <w:szCs w:val="21"/>
              </w:rPr>
            </w:pPr>
            <w:r>
              <w:rPr>
                <w:rFonts w:hint="eastAsia" w:ascii="仿宋_GB2312" w:eastAsia="仿宋_GB2312"/>
                <w:bCs/>
                <w:color w:val="000000"/>
                <w:szCs w:val="21"/>
              </w:rPr>
              <w:t>教学</w:t>
            </w:r>
          </w:p>
          <w:p>
            <w:pPr>
              <w:spacing w:line="240" w:lineRule="exact"/>
              <w:jc w:val="center"/>
              <w:rPr>
                <w:rFonts w:ascii="仿宋_GB2312" w:eastAsia="仿宋_GB2312"/>
                <w:bCs/>
                <w:color w:val="000000"/>
                <w:szCs w:val="21"/>
              </w:rPr>
            </w:pPr>
            <w:r>
              <w:rPr>
                <w:rFonts w:hint="eastAsia" w:ascii="仿宋_GB2312" w:eastAsia="仿宋_GB2312"/>
                <w:bCs/>
                <w:color w:val="000000"/>
                <w:szCs w:val="21"/>
              </w:rPr>
              <w:t>模式</w:t>
            </w:r>
          </w:p>
        </w:tc>
        <w:tc>
          <w:tcPr>
            <w:tcW w:w="4182" w:type="dxa"/>
            <w:tcMar>
              <w:top w:w="0" w:type="dxa"/>
              <w:left w:w="57" w:type="dxa"/>
              <w:bottom w:w="0" w:type="dxa"/>
              <w:right w:w="57" w:type="dxa"/>
            </w:tcMar>
            <w:vAlign w:val="center"/>
          </w:tcPr>
          <w:p>
            <w:pPr>
              <w:spacing w:line="240" w:lineRule="exact"/>
              <w:rPr>
                <w:rFonts w:ascii="仿宋_GB2312" w:eastAsia="仿宋_GB2312"/>
                <w:bCs/>
                <w:color w:val="000000"/>
                <w:szCs w:val="21"/>
              </w:rPr>
            </w:pPr>
            <w:r>
              <w:rPr>
                <w:rFonts w:hint="eastAsia" w:ascii="仿宋_GB2312" w:eastAsia="仿宋_GB2312"/>
                <w:color w:val="000000"/>
                <w:szCs w:val="21"/>
              </w:rPr>
              <w:t>重视学生在校学习与实际工作的一致性，以理实一体化教学为主体。</w:t>
            </w:r>
            <w:r>
              <w:rPr>
                <w:rFonts w:ascii="仿宋_GB2312" w:eastAsia="仿宋_GB2312"/>
                <w:bCs/>
                <w:color w:val="000000"/>
                <w:szCs w:val="21"/>
              </w:rPr>
              <w:t xml:space="preserve"> </w:t>
            </w:r>
          </w:p>
        </w:tc>
        <w:tc>
          <w:tcPr>
            <w:tcW w:w="466" w:type="dxa"/>
            <w:vAlign w:val="center"/>
          </w:tcPr>
          <w:p>
            <w:pPr>
              <w:spacing w:line="240" w:lineRule="exact"/>
              <w:jc w:val="center"/>
              <w:rPr>
                <w:rFonts w:ascii="仿宋_GB2312" w:eastAsia="仿宋_GB2312"/>
                <w:bCs/>
                <w:color w:val="000000"/>
                <w:szCs w:val="21"/>
              </w:rPr>
            </w:pPr>
            <w:r>
              <w:rPr>
                <w:rFonts w:ascii="仿宋_GB2312" w:eastAsia="仿宋_GB2312"/>
                <w:bCs/>
                <w:color w:val="000000"/>
                <w:szCs w:val="21"/>
              </w:rPr>
              <w:t>8</w:t>
            </w:r>
            <w:r>
              <w:rPr>
                <w:rFonts w:hint="eastAsia" w:ascii="仿宋_GB2312" w:hAnsi="宋体" w:eastAsia="仿宋_GB2312"/>
                <w:bCs/>
                <w:color w:val="000000"/>
                <w:szCs w:val="21"/>
              </w:rPr>
              <w:t>分</w:t>
            </w:r>
          </w:p>
        </w:tc>
        <w:tc>
          <w:tcPr>
            <w:tcW w:w="421" w:type="dxa"/>
          </w:tcPr>
          <w:p>
            <w:pPr>
              <w:spacing w:line="240" w:lineRule="exact"/>
              <w:rPr>
                <w:rFonts w:ascii="仿宋_GB2312" w:eastAsia="仿宋_GB2312"/>
                <w:bCs/>
                <w:color w:val="000000"/>
                <w:szCs w:val="21"/>
              </w:rPr>
            </w:pPr>
          </w:p>
        </w:tc>
        <w:tc>
          <w:tcPr>
            <w:tcW w:w="401" w:type="dxa"/>
          </w:tcPr>
          <w:p>
            <w:pPr>
              <w:spacing w:line="240" w:lineRule="exact"/>
              <w:rPr>
                <w:rFonts w:ascii="仿宋_GB2312" w:eastAsia="仿宋_GB2312"/>
                <w:bCs/>
                <w:color w:val="000000"/>
                <w:szCs w:val="21"/>
              </w:rPr>
            </w:pPr>
          </w:p>
        </w:tc>
        <w:tc>
          <w:tcPr>
            <w:tcW w:w="411" w:type="dxa"/>
          </w:tcPr>
          <w:p>
            <w:pPr>
              <w:spacing w:line="240" w:lineRule="exact"/>
              <w:rPr>
                <w:rFonts w:ascii="仿宋_GB2312" w:eastAsia="仿宋_GB2312"/>
                <w:bCs/>
                <w:color w:val="000000"/>
                <w:szCs w:val="21"/>
              </w:rPr>
            </w:pPr>
          </w:p>
        </w:tc>
        <w:tc>
          <w:tcPr>
            <w:tcW w:w="411" w:type="dxa"/>
          </w:tcPr>
          <w:p>
            <w:pPr>
              <w:spacing w:line="240" w:lineRule="exact"/>
              <w:rPr>
                <w:rFonts w:ascii="仿宋_GB2312" w:eastAsia="仿宋_GB2312"/>
                <w:bCs/>
                <w:color w:val="000000"/>
                <w:szCs w:val="21"/>
              </w:rPr>
            </w:pPr>
          </w:p>
        </w:tc>
        <w:tc>
          <w:tcPr>
            <w:tcW w:w="412" w:type="dxa"/>
          </w:tcPr>
          <w:p>
            <w:pPr>
              <w:spacing w:line="240" w:lineRule="exact"/>
              <w:rPr>
                <w:rFonts w:ascii="仿宋_GB2312" w:eastAsia="仿宋_GB2312"/>
                <w:bCs/>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cantSplit/>
          <w:trHeight w:val="990" w:hRule="atLeast"/>
          <w:jc w:val="center"/>
        </w:trPr>
        <w:tc>
          <w:tcPr>
            <w:tcW w:w="540" w:type="dxa"/>
            <w:vMerge w:val="continue"/>
            <w:tcMar>
              <w:top w:w="0" w:type="dxa"/>
              <w:left w:w="57" w:type="dxa"/>
              <w:bottom w:w="0" w:type="dxa"/>
              <w:right w:w="57" w:type="dxa"/>
            </w:tcMar>
            <w:vAlign w:val="center"/>
          </w:tcPr>
          <w:p>
            <w:pPr>
              <w:spacing w:line="240" w:lineRule="exact"/>
              <w:jc w:val="center"/>
              <w:rPr>
                <w:rFonts w:ascii="仿宋_GB2312" w:eastAsia="仿宋_GB2312"/>
                <w:bCs/>
                <w:color w:val="000000"/>
                <w:szCs w:val="21"/>
              </w:rPr>
            </w:pPr>
          </w:p>
        </w:tc>
        <w:tc>
          <w:tcPr>
            <w:tcW w:w="695" w:type="dxa"/>
            <w:tcMar>
              <w:top w:w="0" w:type="dxa"/>
              <w:left w:w="57" w:type="dxa"/>
              <w:bottom w:w="0" w:type="dxa"/>
              <w:right w:w="57" w:type="dxa"/>
            </w:tcMar>
            <w:vAlign w:val="center"/>
          </w:tcPr>
          <w:p>
            <w:pPr>
              <w:spacing w:line="240" w:lineRule="exact"/>
              <w:jc w:val="center"/>
              <w:rPr>
                <w:rFonts w:ascii="仿宋_GB2312" w:eastAsia="仿宋_GB2312"/>
                <w:bCs/>
                <w:color w:val="000000"/>
                <w:szCs w:val="21"/>
              </w:rPr>
            </w:pPr>
            <w:r>
              <w:rPr>
                <w:rFonts w:hint="eastAsia" w:ascii="仿宋_GB2312" w:eastAsia="仿宋_GB2312"/>
                <w:bCs/>
                <w:color w:val="000000"/>
                <w:szCs w:val="21"/>
              </w:rPr>
              <w:t>4</w:t>
            </w:r>
            <w:r>
              <w:rPr>
                <w:rFonts w:ascii="仿宋_GB2312" w:eastAsia="仿宋_GB2312"/>
                <w:bCs/>
                <w:color w:val="000000"/>
                <w:szCs w:val="21"/>
              </w:rPr>
              <w:t>-2</w:t>
            </w:r>
          </w:p>
          <w:p>
            <w:pPr>
              <w:spacing w:line="240" w:lineRule="exact"/>
              <w:jc w:val="center"/>
              <w:rPr>
                <w:rFonts w:ascii="仿宋_GB2312" w:eastAsia="仿宋_GB2312"/>
                <w:bCs/>
                <w:color w:val="000000"/>
                <w:szCs w:val="21"/>
              </w:rPr>
            </w:pPr>
            <w:r>
              <w:rPr>
                <w:rFonts w:hint="eastAsia" w:ascii="仿宋_GB2312" w:eastAsia="仿宋_GB2312"/>
                <w:bCs/>
                <w:color w:val="000000"/>
                <w:szCs w:val="21"/>
              </w:rPr>
              <w:t>教学</w:t>
            </w:r>
          </w:p>
          <w:p>
            <w:pPr>
              <w:spacing w:line="240" w:lineRule="exact"/>
              <w:jc w:val="center"/>
              <w:rPr>
                <w:rFonts w:ascii="仿宋_GB2312" w:eastAsia="仿宋_GB2312"/>
                <w:bCs/>
                <w:color w:val="000000"/>
                <w:szCs w:val="21"/>
              </w:rPr>
            </w:pPr>
            <w:r>
              <w:rPr>
                <w:rFonts w:hint="eastAsia" w:ascii="仿宋_GB2312" w:eastAsia="仿宋_GB2312"/>
                <w:bCs/>
                <w:color w:val="000000"/>
                <w:szCs w:val="21"/>
              </w:rPr>
              <w:t>方法</w:t>
            </w:r>
          </w:p>
        </w:tc>
        <w:tc>
          <w:tcPr>
            <w:tcW w:w="850" w:type="dxa"/>
            <w:tcMar>
              <w:top w:w="0" w:type="dxa"/>
              <w:left w:w="57" w:type="dxa"/>
              <w:bottom w:w="0" w:type="dxa"/>
              <w:right w:w="57" w:type="dxa"/>
            </w:tcMar>
            <w:vAlign w:val="center"/>
          </w:tcPr>
          <w:p>
            <w:pPr>
              <w:spacing w:line="240" w:lineRule="exact"/>
              <w:jc w:val="center"/>
              <w:rPr>
                <w:rFonts w:ascii="仿宋_GB2312" w:eastAsia="仿宋_GB2312"/>
                <w:bCs/>
                <w:color w:val="000000"/>
                <w:szCs w:val="21"/>
              </w:rPr>
            </w:pPr>
            <w:r>
              <w:rPr>
                <w:rFonts w:hint="eastAsia" w:ascii="仿宋_GB2312" w:eastAsia="仿宋_GB2312"/>
                <w:bCs/>
                <w:color w:val="000000"/>
                <w:szCs w:val="21"/>
              </w:rPr>
              <w:t>教学方法的运用</w:t>
            </w:r>
          </w:p>
        </w:tc>
        <w:tc>
          <w:tcPr>
            <w:tcW w:w="4182" w:type="dxa"/>
            <w:tcMar>
              <w:top w:w="0" w:type="dxa"/>
              <w:left w:w="57" w:type="dxa"/>
              <w:bottom w:w="0" w:type="dxa"/>
              <w:right w:w="57" w:type="dxa"/>
            </w:tcMar>
            <w:vAlign w:val="center"/>
          </w:tcPr>
          <w:p>
            <w:pPr>
              <w:spacing w:line="240" w:lineRule="exact"/>
              <w:rPr>
                <w:rFonts w:ascii="仿宋_GB2312" w:eastAsia="仿宋_GB2312"/>
                <w:bCs/>
                <w:color w:val="000000"/>
                <w:szCs w:val="21"/>
              </w:rPr>
            </w:pPr>
            <w:r>
              <w:rPr>
                <w:rFonts w:hint="eastAsia" w:ascii="仿宋_GB2312" w:eastAsia="仿宋_GB2312"/>
                <w:color w:val="000000"/>
                <w:szCs w:val="21"/>
              </w:rPr>
              <w:t>根据课程内容和学生特点，</w:t>
            </w:r>
            <w:r>
              <w:rPr>
                <w:rFonts w:hint="eastAsia" w:ascii="仿宋_GB2312" w:eastAsia="仿宋_GB2312"/>
                <w:bCs/>
                <w:color w:val="000000"/>
                <w:szCs w:val="21"/>
              </w:rPr>
              <w:t>灵活运用案例分析、分组讨论、角色扮演、启发引导等教学方法，引导学生积极思考、乐于实践，提高教、学效果。</w:t>
            </w:r>
          </w:p>
        </w:tc>
        <w:tc>
          <w:tcPr>
            <w:tcW w:w="466" w:type="dxa"/>
            <w:vAlign w:val="center"/>
          </w:tcPr>
          <w:p>
            <w:pPr>
              <w:spacing w:line="240" w:lineRule="exact"/>
              <w:jc w:val="center"/>
              <w:rPr>
                <w:rFonts w:ascii="仿宋_GB2312" w:eastAsia="仿宋_GB2312"/>
                <w:bCs/>
                <w:color w:val="000000"/>
                <w:szCs w:val="21"/>
              </w:rPr>
            </w:pPr>
            <w:r>
              <w:rPr>
                <w:rFonts w:ascii="仿宋_GB2312" w:eastAsia="仿宋_GB2312"/>
                <w:bCs/>
                <w:color w:val="000000"/>
                <w:szCs w:val="21"/>
              </w:rPr>
              <w:t>6</w:t>
            </w:r>
            <w:r>
              <w:rPr>
                <w:rFonts w:hint="eastAsia" w:ascii="仿宋_GB2312" w:hAnsi="宋体" w:eastAsia="仿宋_GB2312"/>
                <w:bCs/>
                <w:color w:val="000000"/>
                <w:szCs w:val="21"/>
              </w:rPr>
              <w:t>分</w:t>
            </w:r>
          </w:p>
        </w:tc>
        <w:tc>
          <w:tcPr>
            <w:tcW w:w="421" w:type="dxa"/>
          </w:tcPr>
          <w:p>
            <w:pPr>
              <w:spacing w:line="240" w:lineRule="exact"/>
              <w:rPr>
                <w:rFonts w:ascii="仿宋_GB2312" w:eastAsia="仿宋_GB2312"/>
                <w:bCs/>
                <w:color w:val="000000"/>
                <w:szCs w:val="21"/>
              </w:rPr>
            </w:pPr>
          </w:p>
        </w:tc>
        <w:tc>
          <w:tcPr>
            <w:tcW w:w="401" w:type="dxa"/>
          </w:tcPr>
          <w:p>
            <w:pPr>
              <w:spacing w:line="240" w:lineRule="exact"/>
              <w:rPr>
                <w:rFonts w:ascii="仿宋_GB2312" w:eastAsia="仿宋_GB2312"/>
                <w:bCs/>
                <w:color w:val="000000"/>
                <w:szCs w:val="21"/>
              </w:rPr>
            </w:pPr>
          </w:p>
        </w:tc>
        <w:tc>
          <w:tcPr>
            <w:tcW w:w="411" w:type="dxa"/>
          </w:tcPr>
          <w:p>
            <w:pPr>
              <w:spacing w:line="240" w:lineRule="exact"/>
              <w:rPr>
                <w:rFonts w:ascii="仿宋_GB2312" w:eastAsia="仿宋_GB2312"/>
                <w:bCs/>
                <w:color w:val="000000"/>
                <w:szCs w:val="21"/>
              </w:rPr>
            </w:pPr>
          </w:p>
        </w:tc>
        <w:tc>
          <w:tcPr>
            <w:tcW w:w="411" w:type="dxa"/>
          </w:tcPr>
          <w:p>
            <w:pPr>
              <w:spacing w:line="240" w:lineRule="exact"/>
              <w:rPr>
                <w:rFonts w:ascii="仿宋_GB2312" w:eastAsia="仿宋_GB2312"/>
                <w:bCs/>
                <w:color w:val="000000"/>
                <w:szCs w:val="21"/>
              </w:rPr>
            </w:pPr>
          </w:p>
        </w:tc>
        <w:tc>
          <w:tcPr>
            <w:tcW w:w="412" w:type="dxa"/>
          </w:tcPr>
          <w:p>
            <w:pPr>
              <w:spacing w:line="240" w:lineRule="exact"/>
              <w:rPr>
                <w:rFonts w:ascii="仿宋_GB2312" w:eastAsia="仿宋_GB2312"/>
                <w:bCs/>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cantSplit/>
          <w:trHeight w:val="1092" w:hRule="atLeast"/>
          <w:jc w:val="center"/>
        </w:trPr>
        <w:tc>
          <w:tcPr>
            <w:tcW w:w="540" w:type="dxa"/>
            <w:vMerge w:val="continue"/>
            <w:tcMar>
              <w:top w:w="0" w:type="dxa"/>
              <w:left w:w="57" w:type="dxa"/>
              <w:bottom w:w="0" w:type="dxa"/>
              <w:right w:w="57" w:type="dxa"/>
            </w:tcMar>
            <w:vAlign w:val="center"/>
          </w:tcPr>
          <w:p>
            <w:pPr>
              <w:spacing w:line="240" w:lineRule="exact"/>
              <w:jc w:val="center"/>
              <w:rPr>
                <w:rFonts w:ascii="仿宋_GB2312" w:eastAsia="仿宋_GB2312"/>
                <w:bCs/>
                <w:color w:val="000000"/>
                <w:szCs w:val="21"/>
              </w:rPr>
            </w:pPr>
          </w:p>
        </w:tc>
        <w:tc>
          <w:tcPr>
            <w:tcW w:w="695" w:type="dxa"/>
            <w:tcMar>
              <w:top w:w="0" w:type="dxa"/>
              <w:left w:w="57" w:type="dxa"/>
              <w:bottom w:w="0" w:type="dxa"/>
              <w:right w:w="57" w:type="dxa"/>
            </w:tcMar>
            <w:vAlign w:val="center"/>
          </w:tcPr>
          <w:p>
            <w:pPr>
              <w:spacing w:line="240" w:lineRule="exact"/>
              <w:jc w:val="center"/>
              <w:rPr>
                <w:rFonts w:ascii="仿宋_GB2312" w:eastAsia="仿宋_GB2312"/>
                <w:bCs/>
                <w:color w:val="000000"/>
                <w:szCs w:val="21"/>
              </w:rPr>
            </w:pPr>
            <w:r>
              <w:rPr>
                <w:rFonts w:hint="eastAsia" w:ascii="仿宋_GB2312" w:eastAsia="仿宋_GB2312"/>
                <w:bCs/>
                <w:color w:val="000000"/>
                <w:szCs w:val="21"/>
              </w:rPr>
              <w:t>4</w:t>
            </w:r>
            <w:r>
              <w:rPr>
                <w:rFonts w:ascii="仿宋_GB2312" w:eastAsia="仿宋_GB2312"/>
                <w:bCs/>
                <w:color w:val="000000"/>
                <w:szCs w:val="21"/>
              </w:rPr>
              <w:t>-3</w:t>
            </w:r>
          </w:p>
          <w:p>
            <w:pPr>
              <w:spacing w:line="240" w:lineRule="exact"/>
              <w:jc w:val="center"/>
              <w:rPr>
                <w:rFonts w:ascii="仿宋_GB2312" w:eastAsia="仿宋_GB2312"/>
                <w:bCs/>
                <w:color w:val="000000"/>
                <w:szCs w:val="21"/>
              </w:rPr>
            </w:pPr>
            <w:r>
              <w:rPr>
                <w:rFonts w:hint="eastAsia" w:ascii="仿宋_GB2312" w:eastAsia="仿宋_GB2312"/>
                <w:bCs/>
                <w:color w:val="000000"/>
                <w:szCs w:val="21"/>
              </w:rPr>
              <w:t>教学</w:t>
            </w:r>
          </w:p>
          <w:p>
            <w:pPr>
              <w:spacing w:line="240" w:lineRule="exact"/>
              <w:jc w:val="center"/>
              <w:rPr>
                <w:rFonts w:ascii="仿宋_GB2312" w:eastAsia="仿宋_GB2312"/>
                <w:bCs/>
                <w:color w:val="000000"/>
                <w:szCs w:val="21"/>
              </w:rPr>
            </w:pPr>
            <w:r>
              <w:rPr>
                <w:rFonts w:hint="eastAsia" w:ascii="仿宋_GB2312" w:eastAsia="仿宋_GB2312"/>
                <w:bCs/>
                <w:color w:val="000000"/>
                <w:szCs w:val="21"/>
              </w:rPr>
              <w:t>手段</w:t>
            </w:r>
          </w:p>
        </w:tc>
        <w:tc>
          <w:tcPr>
            <w:tcW w:w="850" w:type="dxa"/>
            <w:tcMar>
              <w:top w:w="0" w:type="dxa"/>
              <w:left w:w="57" w:type="dxa"/>
              <w:bottom w:w="0" w:type="dxa"/>
              <w:right w:w="57" w:type="dxa"/>
            </w:tcMar>
            <w:vAlign w:val="center"/>
          </w:tcPr>
          <w:p>
            <w:pPr>
              <w:spacing w:line="240" w:lineRule="exact"/>
              <w:jc w:val="center"/>
              <w:rPr>
                <w:rFonts w:ascii="仿宋_GB2312" w:eastAsia="仿宋_GB2312"/>
                <w:bCs/>
                <w:color w:val="000000"/>
                <w:szCs w:val="21"/>
              </w:rPr>
            </w:pPr>
            <w:r>
              <w:rPr>
                <w:rFonts w:hint="eastAsia" w:ascii="仿宋_GB2312" w:eastAsia="仿宋_GB2312"/>
                <w:bCs/>
                <w:color w:val="000000"/>
                <w:szCs w:val="21"/>
              </w:rPr>
              <w:t>信息技术的应用</w:t>
            </w:r>
          </w:p>
        </w:tc>
        <w:tc>
          <w:tcPr>
            <w:tcW w:w="4182" w:type="dxa"/>
            <w:tcMar>
              <w:top w:w="0" w:type="dxa"/>
              <w:left w:w="57" w:type="dxa"/>
              <w:bottom w:w="0" w:type="dxa"/>
              <w:right w:w="57" w:type="dxa"/>
            </w:tcMar>
            <w:vAlign w:val="center"/>
          </w:tcPr>
          <w:p>
            <w:pPr>
              <w:spacing w:line="240" w:lineRule="exact"/>
              <w:rPr>
                <w:rFonts w:ascii="仿宋_GB2312" w:eastAsia="仿宋_GB2312"/>
                <w:bCs/>
                <w:color w:val="000000"/>
                <w:szCs w:val="21"/>
              </w:rPr>
            </w:pPr>
            <w:r>
              <w:rPr>
                <w:rFonts w:hint="eastAsia" w:ascii="仿宋_GB2312" w:eastAsia="仿宋_GB2312"/>
                <w:bCs/>
                <w:color w:val="000000"/>
                <w:szCs w:val="21"/>
              </w:rPr>
              <w:t>运用现代教育技术和虚拟现实技术，建立虚拟社会、虚拟企业、虚拟车间、虚拟项目等仿真教学环境，</w:t>
            </w:r>
            <w:r>
              <w:rPr>
                <w:rFonts w:hint="eastAsia" w:ascii="仿宋_GB2312" w:eastAsia="仿宋_GB2312"/>
                <w:bCs/>
                <w:color w:val="000000"/>
              </w:rPr>
              <w:t>优化教学过程，提高教学质量和效率</w:t>
            </w:r>
            <w:r>
              <w:rPr>
                <w:rFonts w:hint="eastAsia" w:ascii="仿宋_GB2312" w:eastAsia="仿宋_GB2312"/>
                <w:bCs/>
                <w:color w:val="000000"/>
                <w:szCs w:val="21"/>
              </w:rPr>
              <w:t>，取得实效。</w:t>
            </w:r>
          </w:p>
        </w:tc>
        <w:tc>
          <w:tcPr>
            <w:tcW w:w="466" w:type="dxa"/>
            <w:vAlign w:val="center"/>
          </w:tcPr>
          <w:p>
            <w:pPr>
              <w:spacing w:line="240" w:lineRule="exact"/>
              <w:jc w:val="center"/>
              <w:rPr>
                <w:rFonts w:ascii="仿宋_GB2312" w:eastAsia="仿宋_GB2312"/>
                <w:bCs/>
                <w:color w:val="000000"/>
                <w:szCs w:val="21"/>
              </w:rPr>
            </w:pPr>
            <w:r>
              <w:rPr>
                <w:rFonts w:ascii="仿宋_GB2312" w:eastAsia="仿宋_GB2312"/>
                <w:bCs/>
                <w:color w:val="000000"/>
                <w:szCs w:val="21"/>
              </w:rPr>
              <w:t>6</w:t>
            </w:r>
            <w:r>
              <w:rPr>
                <w:rFonts w:hint="eastAsia" w:ascii="仿宋_GB2312" w:hAnsi="宋体" w:eastAsia="仿宋_GB2312"/>
                <w:bCs/>
                <w:color w:val="000000"/>
                <w:szCs w:val="21"/>
              </w:rPr>
              <w:t>分</w:t>
            </w:r>
          </w:p>
        </w:tc>
        <w:tc>
          <w:tcPr>
            <w:tcW w:w="421" w:type="dxa"/>
          </w:tcPr>
          <w:p>
            <w:pPr>
              <w:spacing w:line="240" w:lineRule="exact"/>
              <w:rPr>
                <w:rFonts w:ascii="仿宋_GB2312" w:eastAsia="仿宋_GB2312"/>
                <w:bCs/>
                <w:color w:val="000000"/>
                <w:szCs w:val="21"/>
              </w:rPr>
            </w:pPr>
          </w:p>
        </w:tc>
        <w:tc>
          <w:tcPr>
            <w:tcW w:w="401" w:type="dxa"/>
          </w:tcPr>
          <w:p>
            <w:pPr>
              <w:spacing w:line="240" w:lineRule="exact"/>
              <w:rPr>
                <w:rFonts w:ascii="仿宋_GB2312" w:eastAsia="仿宋_GB2312"/>
                <w:bCs/>
                <w:color w:val="000000"/>
                <w:szCs w:val="21"/>
              </w:rPr>
            </w:pPr>
          </w:p>
        </w:tc>
        <w:tc>
          <w:tcPr>
            <w:tcW w:w="411" w:type="dxa"/>
          </w:tcPr>
          <w:p>
            <w:pPr>
              <w:spacing w:line="240" w:lineRule="exact"/>
              <w:rPr>
                <w:rFonts w:ascii="仿宋_GB2312" w:eastAsia="仿宋_GB2312"/>
                <w:bCs/>
                <w:color w:val="000000"/>
                <w:szCs w:val="21"/>
              </w:rPr>
            </w:pPr>
          </w:p>
        </w:tc>
        <w:tc>
          <w:tcPr>
            <w:tcW w:w="411" w:type="dxa"/>
          </w:tcPr>
          <w:p>
            <w:pPr>
              <w:spacing w:line="240" w:lineRule="exact"/>
              <w:rPr>
                <w:rFonts w:ascii="仿宋_GB2312" w:eastAsia="仿宋_GB2312"/>
                <w:bCs/>
                <w:color w:val="000000"/>
                <w:szCs w:val="21"/>
              </w:rPr>
            </w:pPr>
          </w:p>
        </w:tc>
        <w:tc>
          <w:tcPr>
            <w:tcW w:w="412" w:type="dxa"/>
          </w:tcPr>
          <w:p>
            <w:pPr>
              <w:spacing w:line="240" w:lineRule="exact"/>
              <w:rPr>
                <w:rFonts w:ascii="仿宋_GB2312" w:eastAsia="仿宋_GB2312"/>
                <w:bCs/>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cantSplit/>
          <w:trHeight w:val="1065" w:hRule="atLeast"/>
          <w:jc w:val="center"/>
        </w:trPr>
        <w:tc>
          <w:tcPr>
            <w:tcW w:w="540" w:type="dxa"/>
            <w:vMerge w:val="continue"/>
            <w:vAlign w:val="center"/>
          </w:tcPr>
          <w:p>
            <w:pPr>
              <w:spacing w:line="240" w:lineRule="exact"/>
              <w:jc w:val="center"/>
              <w:rPr>
                <w:rFonts w:ascii="仿宋_GB2312" w:eastAsia="仿宋_GB2312"/>
                <w:bCs/>
                <w:color w:val="000000"/>
                <w:szCs w:val="21"/>
              </w:rPr>
            </w:pPr>
          </w:p>
        </w:tc>
        <w:tc>
          <w:tcPr>
            <w:tcW w:w="695" w:type="dxa"/>
            <w:tcMar>
              <w:top w:w="0" w:type="dxa"/>
              <w:left w:w="57" w:type="dxa"/>
              <w:bottom w:w="0" w:type="dxa"/>
              <w:right w:w="57" w:type="dxa"/>
            </w:tcMar>
            <w:vAlign w:val="center"/>
          </w:tcPr>
          <w:p>
            <w:pPr>
              <w:spacing w:line="240" w:lineRule="exact"/>
              <w:jc w:val="center"/>
              <w:rPr>
                <w:rFonts w:ascii="仿宋_GB2312" w:eastAsia="仿宋_GB2312"/>
                <w:color w:val="000000"/>
                <w:szCs w:val="21"/>
              </w:rPr>
            </w:pPr>
            <w:r>
              <w:rPr>
                <w:rFonts w:hint="eastAsia" w:ascii="仿宋_GB2312" w:eastAsia="仿宋_GB2312"/>
                <w:bCs/>
                <w:color w:val="000000"/>
                <w:szCs w:val="21"/>
              </w:rPr>
              <w:t>4</w:t>
            </w:r>
            <w:r>
              <w:rPr>
                <w:rFonts w:ascii="仿宋_GB2312" w:eastAsia="仿宋_GB2312"/>
                <w:bCs/>
                <w:color w:val="000000"/>
                <w:szCs w:val="21"/>
              </w:rPr>
              <w:t>-4</w:t>
            </w:r>
          </w:p>
          <w:p>
            <w:pPr>
              <w:spacing w:line="240" w:lineRule="exact"/>
              <w:jc w:val="center"/>
              <w:rPr>
                <w:rFonts w:ascii="仿宋_GB2312" w:eastAsia="仿宋_GB2312"/>
                <w:bCs/>
                <w:color w:val="000000"/>
                <w:szCs w:val="21"/>
              </w:rPr>
            </w:pPr>
            <w:r>
              <w:rPr>
                <w:rFonts w:hint="eastAsia" w:ascii="仿宋_GB2312" w:eastAsia="仿宋_GB2312"/>
                <w:bCs/>
                <w:color w:val="000000"/>
                <w:szCs w:val="21"/>
              </w:rPr>
              <w:t>网络</w:t>
            </w:r>
          </w:p>
          <w:p>
            <w:pPr>
              <w:spacing w:line="240" w:lineRule="exact"/>
              <w:jc w:val="center"/>
              <w:rPr>
                <w:rFonts w:ascii="仿宋_GB2312" w:eastAsia="仿宋_GB2312"/>
                <w:bCs/>
                <w:color w:val="000000"/>
                <w:szCs w:val="21"/>
              </w:rPr>
            </w:pPr>
            <w:r>
              <w:rPr>
                <w:rFonts w:hint="eastAsia" w:ascii="仿宋_GB2312" w:eastAsia="仿宋_GB2312"/>
                <w:bCs/>
                <w:color w:val="000000"/>
                <w:szCs w:val="21"/>
              </w:rPr>
              <w:t>教学</w:t>
            </w:r>
          </w:p>
          <w:p>
            <w:pPr>
              <w:spacing w:line="240" w:lineRule="exact"/>
              <w:jc w:val="center"/>
              <w:rPr>
                <w:rFonts w:ascii="仿宋_GB2312" w:hAnsi="宋体" w:eastAsia="仿宋_GB2312"/>
                <w:color w:val="000000"/>
                <w:szCs w:val="21"/>
              </w:rPr>
            </w:pPr>
            <w:r>
              <w:rPr>
                <w:rFonts w:hint="eastAsia" w:ascii="仿宋_GB2312" w:eastAsia="仿宋_GB2312"/>
                <w:bCs/>
                <w:color w:val="000000"/>
                <w:szCs w:val="21"/>
              </w:rPr>
              <w:t>环境</w:t>
            </w:r>
          </w:p>
        </w:tc>
        <w:tc>
          <w:tcPr>
            <w:tcW w:w="850" w:type="dxa"/>
            <w:tcMar>
              <w:top w:w="0" w:type="dxa"/>
              <w:left w:w="57" w:type="dxa"/>
              <w:bottom w:w="0" w:type="dxa"/>
              <w:right w:w="57" w:type="dxa"/>
            </w:tcMar>
            <w:vAlign w:val="center"/>
          </w:tcPr>
          <w:p>
            <w:pPr>
              <w:spacing w:line="240" w:lineRule="exact"/>
              <w:jc w:val="center"/>
              <w:rPr>
                <w:rFonts w:ascii="仿宋_GB2312" w:hAnsi="宋体" w:eastAsia="仿宋_GB2312"/>
                <w:color w:val="000000"/>
                <w:szCs w:val="21"/>
              </w:rPr>
            </w:pPr>
            <w:r>
              <w:rPr>
                <w:rFonts w:hint="eastAsia" w:ascii="仿宋_GB2312" w:eastAsia="仿宋_GB2312"/>
                <w:bCs/>
                <w:color w:val="000000"/>
                <w:szCs w:val="21"/>
              </w:rPr>
              <w:t>网络教学资源和硬件环境</w:t>
            </w:r>
          </w:p>
        </w:tc>
        <w:tc>
          <w:tcPr>
            <w:tcW w:w="4182" w:type="dxa"/>
            <w:tcMar>
              <w:top w:w="0" w:type="dxa"/>
              <w:left w:w="57" w:type="dxa"/>
              <w:bottom w:w="0" w:type="dxa"/>
              <w:right w:w="57" w:type="dxa"/>
            </w:tcMar>
            <w:vAlign w:val="center"/>
          </w:tcPr>
          <w:p>
            <w:pPr>
              <w:spacing w:line="240" w:lineRule="exact"/>
              <w:rPr>
                <w:rFonts w:ascii="仿宋_GB2312" w:hAnsi="宋体" w:eastAsia="仿宋_GB2312"/>
                <w:color w:val="000000"/>
                <w:szCs w:val="21"/>
              </w:rPr>
            </w:pPr>
            <w:r>
              <w:rPr>
                <w:rFonts w:hint="eastAsia" w:ascii="仿宋_GB2312" w:eastAsia="仿宋_GB2312"/>
                <w:bCs/>
                <w:color w:val="000000"/>
                <w:szCs w:val="21"/>
              </w:rPr>
              <w:t>网络教学资源丰富，架构合理，硬件环境能够支撑网络课程的正常运行，并能有效共享。</w:t>
            </w:r>
          </w:p>
        </w:tc>
        <w:tc>
          <w:tcPr>
            <w:tcW w:w="466" w:type="dxa"/>
            <w:vAlign w:val="center"/>
          </w:tcPr>
          <w:p>
            <w:pPr>
              <w:spacing w:line="240" w:lineRule="exact"/>
              <w:jc w:val="center"/>
              <w:rPr>
                <w:rFonts w:ascii="仿宋_GB2312" w:eastAsia="仿宋_GB2312"/>
                <w:bCs/>
                <w:color w:val="000000"/>
                <w:szCs w:val="21"/>
              </w:rPr>
            </w:pPr>
            <w:r>
              <w:rPr>
                <w:rFonts w:ascii="仿宋_GB2312" w:eastAsia="仿宋_GB2312"/>
                <w:bCs/>
                <w:color w:val="000000"/>
                <w:szCs w:val="21"/>
              </w:rPr>
              <w:t>5</w:t>
            </w:r>
            <w:r>
              <w:rPr>
                <w:rFonts w:hint="eastAsia" w:ascii="仿宋_GB2312" w:hAnsi="宋体" w:eastAsia="仿宋_GB2312"/>
                <w:bCs/>
                <w:color w:val="000000"/>
                <w:szCs w:val="21"/>
              </w:rPr>
              <w:t>分</w:t>
            </w:r>
          </w:p>
        </w:tc>
        <w:tc>
          <w:tcPr>
            <w:tcW w:w="421" w:type="dxa"/>
          </w:tcPr>
          <w:p>
            <w:pPr>
              <w:spacing w:line="240" w:lineRule="exact"/>
              <w:rPr>
                <w:rFonts w:ascii="仿宋_GB2312" w:eastAsia="仿宋_GB2312"/>
                <w:bCs/>
                <w:color w:val="000000"/>
                <w:szCs w:val="21"/>
              </w:rPr>
            </w:pPr>
          </w:p>
        </w:tc>
        <w:tc>
          <w:tcPr>
            <w:tcW w:w="401" w:type="dxa"/>
          </w:tcPr>
          <w:p>
            <w:pPr>
              <w:spacing w:line="240" w:lineRule="exact"/>
              <w:rPr>
                <w:rFonts w:ascii="仿宋_GB2312" w:eastAsia="仿宋_GB2312"/>
                <w:bCs/>
                <w:color w:val="000000"/>
                <w:szCs w:val="21"/>
              </w:rPr>
            </w:pPr>
          </w:p>
        </w:tc>
        <w:tc>
          <w:tcPr>
            <w:tcW w:w="411" w:type="dxa"/>
          </w:tcPr>
          <w:p>
            <w:pPr>
              <w:spacing w:line="240" w:lineRule="exact"/>
              <w:rPr>
                <w:rFonts w:ascii="仿宋_GB2312" w:eastAsia="仿宋_GB2312"/>
                <w:bCs/>
                <w:color w:val="000000"/>
                <w:szCs w:val="21"/>
              </w:rPr>
            </w:pPr>
          </w:p>
        </w:tc>
        <w:tc>
          <w:tcPr>
            <w:tcW w:w="411" w:type="dxa"/>
          </w:tcPr>
          <w:p>
            <w:pPr>
              <w:spacing w:line="240" w:lineRule="exact"/>
              <w:rPr>
                <w:rFonts w:ascii="仿宋_GB2312" w:eastAsia="仿宋_GB2312"/>
                <w:bCs/>
                <w:color w:val="000000"/>
                <w:szCs w:val="21"/>
              </w:rPr>
            </w:pPr>
          </w:p>
        </w:tc>
        <w:tc>
          <w:tcPr>
            <w:tcW w:w="412" w:type="dxa"/>
          </w:tcPr>
          <w:p>
            <w:pPr>
              <w:spacing w:line="240" w:lineRule="exact"/>
              <w:rPr>
                <w:rFonts w:ascii="仿宋_GB2312" w:eastAsia="仿宋_GB2312"/>
                <w:bCs/>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cantSplit/>
          <w:trHeight w:val="1065" w:hRule="atLeast"/>
          <w:jc w:val="center"/>
        </w:trPr>
        <w:tc>
          <w:tcPr>
            <w:tcW w:w="540" w:type="dxa"/>
            <w:vAlign w:val="center"/>
          </w:tcPr>
          <w:p>
            <w:pPr>
              <w:spacing w:line="240" w:lineRule="exact"/>
              <w:jc w:val="center"/>
              <w:rPr>
                <w:rFonts w:hint="eastAsia" w:ascii="仿宋_GB2312" w:eastAsia="仿宋_GB2312"/>
                <w:bCs/>
                <w:color w:val="000000"/>
                <w:szCs w:val="21"/>
                <w:lang w:eastAsia="zh-CN"/>
              </w:rPr>
            </w:pPr>
            <w:r>
              <w:rPr>
                <w:rFonts w:hint="eastAsia" w:ascii="仿宋_GB2312" w:eastAsia="仿宋_GB2312"/>
                <w:bCs/>
                <w:color w:val="000000"/>
                <w:szCs w:val="21"/>
                <w:lang w:eastAsia="zh-CN"/>
              </w:rPr>
              <w:t>五</w:t>
            </w:r>
          </w:p>
          <w:p>
            <w:pPr>
              <w:spacing w:line="240" w:lineRule="exact"/>
              <w:jc w:val="center"/>
              <w:rPr>
                <w:rFonts w:hint="eastAsia" w:ascii="仿宋_GB2312" w:eastAsia="仿宋_GB2312"/>
                <w:bCs/>
                <w:color w:val="000000"/>
                <w:szCs w:val="21"/>
                <w:lang w:eastAsia="zh-CN"/>
              </w:rPr>
            </w:pPr>
            <w:r>
              <w:rPr>
                <w:rFonts w:hint="eastAsia" w:ascii="仿宋_GB2312" w:eastAsia="仿宋_GB2312"/>
                <w:bCs/>
                <w:color w:val="000000"/>
                <w:szCs w:val="21"/>
                <w:lang w:eastAsia="zh-CN"/>
              </w:rPr>
              <w:t>课程考核</w:t>
            </w:r>
          </w:p>
          <w:p>
            <w:pPr>
              <w:spacing w:line="240" w:lineRule="exact"/>
              <w:jc w:val="center"/>
              <w:rPr>
                <w:rFonts w:hint="eastAsia" w:ascii="仿宋_GB2312" w:eastAsia="仿宋_GB2312"/>
                <w:bCs/>
                <w:color w:val="000000"/>
                <w:szCs w:val="21"/>
                <w:lang w:val="en-US" w:eastAsia="zh-CN"/>
              </w:rPr>
            </w:pPr>
            <w:r>
              <w:rPr>
                <w:rFonts w:hint="eastAsia" w:ascii="仿宋_GB2312" w:eastAsia="仿宋_GB2312"/>
                <w:bCs/>
                <w:color w:val="000000"/>
                <w:szCs w:val="21"/>
                <w:lang w:val="en-US" w:eastAsia="zh-CN"/>
              </w:rPr>
              <w:t>4分</w:t>
            </w:r>
          </w:p>
        </w:tc>
        <w:tc>
          <w:tcPr>
            <w:tcW w:w="695" w:type="dxa"/>
            <w:tcMar>
              <w:top w:w="0" w:type="dxa"/>
              <w:left w:w="57" w:type="dxa"/>
              <w:bottom w:w="0" w:type="dxa"/>
              <w:right w:w="57" w:type="dxa"/>
            </w:tcMar>
            <w:vAlign w:val="center"/>
          </w:tcPr>
          <w:p>
            <w:pPr>
              <w:spacing w:line="240" w:lineRule="exact"/>
              <w:jc w:val="center"/>
              <w:rPr>
                <w:rFonts w:hint="eastAsia" w:ascii="仿宋_GB2312" w:eastAsia="仿宋_GB2312"/>
                <w:bCs/>
                <w:color w:val="000000"/>
                <w:szCs w:val="21"/>
                <w:lang w:val="en-US" w:eastAsia="zh-CN"/>
              </w:rPr>
            </w:pPr>
            <w:r>
              <w:rPr>
                <w:rFonts w:hint="eastAsia" w:ascii="仿宋_GB2312" w:eastAsia="仿宋_GB2312"/>
                <w:bCs/>
                <w:color w:val="000000"/>
                <w:szCs w:val="21"/>
                <w:lang w:val="en-US" w:eastAsia="zh-CN"/>
              </w:rPr>
              <w:t>5-1</w:t>
            </w:r>
          </w:p>
          <w:p>
            <w:pPr>
              <w:spacing w:line="240" w:lineRule="exact"/>
              <w:jc w:val="center"/>
              <w:rPr>
                <w:rFonts w:hint="eastAsia" w:ascii="仿宋_GB2312" w:eastAsia="仿宋_GB2312"/>
                <w:bCs/>
                <w:color w:val="000000"/>
                <w:szCs w:val="21"/>
                <w:lang w:val="en-US" w:eastAsia="zh-CN"/>
              </w:rPr>
            </w:pPr>
            <w:r>
              <w:rPr>
                <w:rFonts w:hint="eastAsia" w:ascii="仿宋_GB2312" w:eastAsia="仿宋_GB2312"/>
                <w:bCs/>
                <w:color w:val="000000"/>
                <w:szCs w:val="21"/>
                <w:lang w:val="en-US" w:eastAsia="zh-CN"/>
              </w:rPr>
              <w:t>课程考核</w:t>
            </w:r>
          </w:p>
        </w:tc>
        <w:tc>
          <w:tcPr>
            <w:tcW w:w="850" w:type="dxa"/>
            <w:tcMar>
              <w:top w:w="0" w:type="dxa"/>
              <w:left w:w="57" w:type="dxa"/>
              <w:bottom w:w="0" w:type="dxa"/>
              <w:right w:w="57" w:type="dxa"/>
            </w:tcMar>
            <w:vAlign w:val="center"/>
          </w:tcPr>
          <w:p>
            <w:pPr>
              <w:spacing w:line="240" w:lineRule="exact"/>
              <w:jc w:val="center"/>
              <w:rPr>
                <w:rFonts w:hint="eastAsia" w:ascii="仿宋_GB2312" w:eastAsia="仿宋_GB2312"/>
                <w:bCs/>
                <w:color w:val="000000"/>
                <w:szCs w:val="21"/>
                <w:lang w:eastAsia="zh-CN"/>
              </w:rPr>
            </w:pPr>
            <w:r>
              <w:rPr>
                <w:rFonts w:hint="eastAsia" w:ascii="仿宋_GB2312" w:eastAsia="仿宋_GB2312"/>
                <w:bCs/>
                <w:color w:val="000000"/>
                <w:szCs w:val="21"/>
                <w:lang w:eastAsia="zh-CN"/>
              </w:rPr>
              <w:t>课程考核方式</w:t>
            </w:r>
          </w:p>
        </w:tc>
        <w:tc>
          <w:tcPr>
            <w:tcW w:w="4182" w:type="dxa"/>
            <w:tcMar>
              <w:top w:w="0" w:type="dxa"/>
              <w:left w:w="57" w:type="dxa"/>
              <w:bottom w:w="0" w:type="dxa"/>
              <w:right w:w="57" w:type="dxa"/>
            </w:tcMar>
            <w:vAlign w:val="center"/>
          </w:tcPr>
          <w:p>
            <w:pPr>
              <w:spacing w:line="240" w:lineRule="exact"/>
              <w:rPr>
                <w:rFonts w:hint="eastAsia" w:ascii="仿宋_GB2312" w:eastAsia="仿宋_GB2312"/>
                <w:bCs/>
                <w:color w:val="000000"/>
                <w:szCs w:val="21"/>
                <w:lang w:eastAsia="zh-CN"/>
              </w:rPr>
            </w:pPr>
            <w:r>
              <w:rPr>
                <w:rFonts w:hint="eastAsia" w:ascii="仿宋_GB2312" w:eastAsia="仿宋_GB2312"/>
                <w:bCs/>
                <w:color w:val="000000"/>
                <w:szCs w:val="21"/>
                <w:lang w:eastAsia="zh-CN"/>
              </w:rPr>
              <w:t>课程考核方式多样化，注重过程性评价，着重考察能力运用。有试题库、在线测试系统。</w:t>
            </w:r>
          </w:p>
        </w:tc>
        <w:tc>
          <w:tcPr>
            <w:tcW w:w="466" w:type="dxa"/>
            <w:vAlign w:val="center"/>
          </w:tcPr>
          <w:p>
            <w:pPr>
              <w:spacing w:line="240" w:lineRule="exact"/>
              <w:jc w:val="center"/>
              <w:rPr>
                <w:rFonts w:hint="eastAsia" w:ascii="仿宋_GB2312" w:eastAsia="仿宋_GB2312"/>
                <w:bCs/>
                <w:color w:val="000000"/>
                <w:szCs w:val="21"/>
                <w:lang w:val="en-US" w:eastAsia="zh-CN"/>
              </w:rPr>
            </w:pPr>
            <w:r>
              <w:rPr>
                <w:rFonts w:hint="eastAsia" w:ascii="仿宋_GB2312" w:eastAsia="仿宋_GB2312"/>
                <w:bCs/>
                <w:color w:val="000000"/>
                <w:szCs w:val="21"/>
                <w:lang w:val="en-US" w:eastAsia="zh-CN"/>
              </w:rPr>
              <w:t>4分</w:t>
            </w:r>
          </w:p>
        </w:tc>
        <w:tc>
          <w:tcPr>
            <w:tcW w:w="421" w:type="dxa"/>
          </w:tcPr>
          <w:p>
            <w:pPr>
              <w:spacing w:line="240" w:lineRule="exact"/>
              <w:rPr>
                <w:rFonts w:ascii="仿宋_GB2312" w:eastAsia="仿宋_GB2312"/>
                <w:bCs/>
                <w:color w:val="000000"/>
                <w:szCs w:val="21"/>
              </w:rPr>
            </w:pPr>
          </w:p>
        </w:tc>
        <w:tc>
          <w:tcPr>
            <w:tcW w:w="401" w:type="dxa"/>
          </w:tcPr>
          <w:p>
            <w:pPr>
              <w:spacing w:line="240" w:lineRule="exact"/>
              <w:rPr>
                <w:rFonts w:ascii="仿宋_GB2312" w:eastAsia="仿宋_GB2312"/>
                <w:bCs/>
                <w:color w:val="000000"/>
                <w:szCs w:val="21"/>
              </w:rPr>
            </w:pPr>
          </w:p>
        </w:tc>
        <w:tc>
          <w:tcPr>
            <w:tcW w:w="411" w:type="dxa"/>
          </w:tcPr>
          <w:p>
            <w:pPr>
              <w:spacing w:line="240" w:lineRule="exact"/>
              <w:rPr>
                <w:rFonts w:ascii="仿宋_GB2312" w:eastAsia="仿宋_GB2312"/>
                <w:bCs/>
                <w:color w:val="000000"/>
                <w:szCs w:val="21"/>
              </w:rPr>
            </w:pPr>
          </w:p>
        </w:tc>
        <w:tc>
          <w:tcPr>
            <w:tcW w:w="411" w:type="dxa"/>
          </w:tcPr>
          <w:p>
            <w:pPr>
              <w:spacing w:line="240" w:lineRule="exact"/>
              <w:rPr>
                <w:rFonts w:ascii="仿宋_GB2312" w:eastAsia="仿宋_GB2312"/>
                <w:bCs/>
                <w:color w:val="000000"/>
                <w:szCs w:val="21"/>
              </w:rPr>
            </w:pPr>
          </w:p>
        </w:tc>
        <w:tc>
          <w:tcPr>
            <w:tcW w:w="412" w:type="dxa"/>
          </w:tcPr>
          <w:p>
            <w:pPr>
              <w:spacing w:line="240" w:lineRule="exact"/>
              <w:rPr>
                <w:rFonts w:ascii="仿宋_GB2312" w:eastAsia="仿宋_GB2312"/>
                <w:bCs/>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cantSplit/>
          <w:trHeight w:val="991" w:hRule="atLeast"/>
          <w:jc w:val="center"/>
        </w:trPr>
        <w:tc>
          <w:tcPr>
            <w:tcW w:w="540" w:type="dxa"/>
            <w:vMerge w:val="restart"/>
            <w:vAlign w:val="center"/>
          </w:tcPr>
          <w:p>
            <w:pPr>
              <w:spacing w:line="240" w:lineRule="exact"/>
              <w:jc w:val="center"/>
              <w:rPr>
                <w:rFonts w:hint="eastAsia" w:ascii="仿宋_GB2312" w:eastAsia="仿宋_GB2312"/>
                <w:bCs/>
                <w:color w:val="000000"/>
                <w:szCs w:val="21"/>
                <w:lang w:eastAsia="zh-CN"/>
              </w:rPr>
            </w:pPr>
            <w:r>
              <w:rPr>
                <w:rFonts w:hint="eastAsia" w:ascii="仿宋_GB2312" w:eastAsia="仿宋_GB2312"/>
                <w:bCs/>
                <w:color w:val="000000"/>
                <w:szCs w:val="21"/>
                <w:lang w:eastAsia="zh-CN"/>
              </w:rPr>
              <w:t>六</w:t>
            </w:r>
          </w:p>
          <w:p>
            <w:pPr>
              <w:spacing w:line="240" w:lineRule="exact"/>
              <w:jc w:val="center"/>
              <w:rPr>
                <w:rFonts w:ascii="仿宋_GB2312" w:eastAsia="仿宋_GB2312"/>
                <w:bCs/>
                <w:color w:val="000000"/>
                <w:szCs w:val="21"/>
              </w:rPr>
            </w:pPr>
            <w:r>
              <w:rPr>
                <w:rFonts w:hint="eastAsia" w:ascii="仿宋_GB2312" w:eastAsia="仿宋_GB2312"/>
                <w:bCs/>
                <w:color w:val="000000"/>
                <w:szCs w:val="21"/>
              </w:rPr>
              <w:t>实</w:t>
            </w:r>
          </w:p>
          <w:p>
            <w:pPr>
              <w:spacing w:line="240" w:lineRule="exact"/>
              <w:jc w:val="center"/>
              <w:rPr>
                <w:rFonts w:ascii="仿宋_GB2312" w:eastAsia="仿宋_GB2312"/>
                <w:bCs/>
                <w:color w:val="000000"/>
                <w:szCs w:val="21"/>
              </w:rPr>
            </w:pPr>
            <w:r>
              <w:rPr>
                <w:rFonts w:hint="eastAsia" w:ascii="仿宋_GB2312" w:eastAsia="仿宋_GB2312"/>
                <w:bCs/>
                <w:color w:val="000000"/>
                <w:szCs w:val="21"/>
              </w:rPr>
              <w:t>践</w:t>
            </w:r>
          </w:p>
          <w:p>
            <w:pPr>
              <w:spacing w:line="240" w:lineRule="exact"/>
              <w:jc w:val="center"/>
              <w:rPr>
                <w:rFonts w:ascii="仿宋_GB2312" w:eastAsia="仿宋_GB2312"/>
                <w:bCs/>
                <w:color w:val="000000"/>
                <w:szCs w:val="21"/>
              </w:rPr>
            </w:pPr>
            <w:r>
              <w:rPr>
                <w:rFonts w:hint="eastAsia" w:ascii="仿宋_GB2312" w:eastAsia="仿宋_GB2312"/>
                <w:bCs/>
                <w:color w:val="000000"/>
                <w:szCs w:val="21"/>
              </w:rPr>
              <w:t>条</w:t>
            </w:r>
          </w:p>
          <w:p>
            <w:pPr>
              <w:spacing w:line="240" w:lineRule="exact"/>
              <w:jc w:val="center"/>
              <w:rPr>
                <w:rFonts w:ascii="仿宋_GB2312" w:eastAsia="仿宋_GB2312"/>
                <w:bCs/>
                <w:color w:val="000000"/>
                <w:szCs w:val="21"/>
              </w:rPr>
            </w:pPr>
            <w:r>
              <w:rPr>
                <w:rFonts w:hint="eastAsia" w:ascii="仿宋_GB2312" w:eastAsia="仿宋_GB2312"/>
                <w:bCs/>
                <w:color w:val="000000"/>
                <w:szCs w:val="21"/>
              </w:rPr>
              <w:t>件</w:t>
            </w:r>
          </w:p>
          <w:p>
            <w:pPr>
              <w:spacing w:line="240" w:lineRule="exact"/>
              <w:jc w:val="center"/>
              <w:rPr>
                <w:rFonts w:ascii="仿宋_GB2312" w:eastAsia="仿宋_GB2312"/>
                <w:bCs/>
                <w:color w:val="000000"/>
                <w:szCs w:val="21"/>
              </w:rPr>
            </w:pPr>
            <w:r>
              <w:rPr>
                <w:rFonts w:ascii="仿宋_GB2312" w:eastAsia="仿宋_GB2312"/>
                <w:bCs/>
                <w:color w:val="000000"/>
                <w:szCs w:val="21"/>
              </w:rPr>
              <w:t>10</w:t>
            </w:r>
          </w:p>
          <w:p>
            <w:pPr>
              <w:spacing w:line="240" w:lineRule="exact"/>
              <w:jc w:val="center"/>
              <w:rPr>
                <w:rFonts w:ascii="仿宋_GB2312" w:eastAsia="仿宋_GB2312"/>
                <w:bCs/>
                <w:color w:val="000000"/>
                <w:szCs w:val="21"/>
              </w:rPr>
            </w:pPr>
            <w:r>
              <w:rPr>
                <w:rFonts w:hint="eastAsia" w:ascii="仿宋_GB2312" w:eastAsia="仿宋_GB2312"/>
                <w:bCs/>
                <w:color w:val="000000"/>
                <w:szCs w:val="21"/>
              </w:rPr>
              <w:t>分</w:t>
            </w:r>
          </w:p>
        </w:tc>
        <w:tc>
          <w:tcPr>
            <w:tcW w:w="695" w:type="dxa"/>
            <w:tcMar>
              <w:top w:w="0" w:type="dxa"/>
              <w:left w:w="57" w:type="dxa"/>
              <w:bottom w:w="0" w:type="dxa"/>
              <w:right w:w="57" w:type="dxa"/>
            </w:tcMar>
            <w:vAlign w:val="center"/>
          </w:tcPr>
          <w:p>
            <w:pPr>
              <w:spacing w:line="240" w:lineRule="exact"/>
              <w:jc w:val="center"/>
              <w:rPr>
                <w:rFonts w:ascii="仿宋_GB2312" w:eastAsia="仿宋_GB2312"/>
                <w:bCs/>
                <w:color w:val="000000"/>
                <w:szCs w:val="21"/>
              </w:rPr>
            </w:pPr>
            <w:r>
              <w:rPr>
                <w:rFonts w:hint="eastAsia" w:ascii="仿宋_GB2312" w:eastAsia="仿宋_GB2312"/>
                <w:bCs/>
                <w:color w:val="000000"/>
                <w:szCs w:val="21"/>
                <w:lang w:val="en-US" w:eastAsia="zh-CN"/>
              </w:rPr>
              <w:t>6</w:t>
            </w:r>
            <w:r>
              <w:rPr>
                <w:rFonts w:ascii="仿宋_GB2312" w:eastAsia="仿宋_GB2312"/>
                <w:bCs/>
                <w:color w:val="000000"/>
                <w:szCs w:val="21"/>
              </w:rPr>
              <w:t>-1</w:t>
            </w:r>
          </w:p>
          <w:p>
            <w:pPr>
              <w:spacing w:line="240" w:lineRule="exact"/>
              <w:jc w:val="center"/>
              <w:rPr>
                <w:rFonts w:ascii="仿宋_GB2312" w:eastAsia="仿宋_GB2312"/>
                <w:bCs/>
                <w:color w:val="000000"/>
                <w:szCs w:val="21"/>
              </w:rPr>
            </w:pPr>
            <w:r>
              <w:rPr>
                <w:rFonts w:hint="eastAsia" w:ascii="仿宋_GB2312" w:eastAsia="仿宋_GB2312"/>
                <w:bCs/>
                <w:color w:val="000000"/>
                <w:szCs w:val="21"/>
              </w:rPr>
              <w:t>校内实训</w:t>
            </w:r>
          </w:p>
          <w:p>
            <w:pPr>
              <w:spacing w:line="240" w:lineRule="exact"/>
              <w:jc w:val="center"/>
              <w:rPr>
                <w:rFonts w:ascii="仿宋_GB2312" w:eastAsia="仿宋_GB2312"/>
                <w:bCs/>
                <w:color w:val="000000"/>
                <w:szCs w:val="21"/>
              </w:rPr>
            </w:pPr>
            <w:r>
              <w:rPr>
                <w:rFonts w:hint="eastAsia" w:ascii="仿宋_GB2312" w:eastAsia="仿宋_GB2312"/>
                <w:bCs/>
                <w:color w:val="000000"/>
                <w:szCs w:val="21"/>
              </w:rPr>
              <w:t>条件</w:t>
            </w:r>
          </w:p>
        </w:tc>
        <w:tc>
          <w:tcPr>
            <w:tcW w:w="850" w:type="dxa"/>
            <w:tcMar>
              <w:top w:w="0" w:type="dxa"/>
              <w:left w:w="57" w:type="dxa"/>
              <w:bottom w:w="0" w:type="dxa"/>
              <w:right w:w="57" w:type="dxa"/>
            </w:tcMar>
            <w:vAlign w:val="center"/>
          </w:tcPr>
          <w:p>
            <w:pPr>
              <w:spacing w:line="240" w:lineRule="exact"/>
              <w:jc w:val="center"/>
              <w:rPr>
                <w:rFonts w:ascii="仿宋_GB2312" w:eastAsia="仿宋_GB2312"/>
                <w:bCs/>
                <w:color w:val="000000"/>
                <w:szCs w:val="21"/>
              </w:rPr>
            </w:pPr>
            <w:r>
              <w:rPr>
                <w:rFonts w:hint="eastAsia" w:ascii="仿宋_GB2312" w:eastAsia="仿宋_GB2312"/>
                <w:bCs/>
                <w:color w:val="000000"/>
                <w:szCs w:val="21"/>
              </w:rPr>
              <w:t>设备与</w:t>
            </w:r>
          </w:p>
          <w:p>
            <w:pPr>
              <w:spacing w:line="240" w:lineRule="exact"/>
              <w:jc w:val="center"/>
              <w:rPr>
                <w:rFonts w:ascii="仿宋_GB2312" w:eastAsia="仿宋_GB2312"/>
                <w:bCs/>
                <w:color w:val="000000"/>
                <w:szCs w:val="21"/>
              </w:rPr>
            </w:pPr>
            <w:r>
              <w:rPr>
                <w:rFonts w:hint="eastAsia" w:ascii="仿宋_GB2312" w:eastAsia="仿宋_GB2312"/>
                <w:bCs/>
                <w:color w:val="000000"/>
                <w:szCs w:val="21"/>
              </w:rPr>
              <w:t>环境</w:t>
            </w:r>
          </w:p>
        </w:tc>
        <w:tc>
          <w:tcPr>
            <w:tcW w:w="4182" w:type="dxa"/>
            <w:tcMar>
              <w:top w:w="0" w:type="dxa"/>
              <w:left w:w="57" w:type="dxa"/>
              <w:bottom w:w="0" w:type="dxa"/>
              <w:right w:w="57" w:type="dxa"/>
            </w:tcMar>
            <w:vAlign w:val="center"/>
          </w:tcPr>
          <w:p>
            <w:pPr>
              <w:spacing w:line="240" w:lineRule="exact"/>
              <w:rPr>
                <w:rFonts w:ascii="仿宋_GB2312" w:eastAsia="仿宋_GB2312"/>
                <w:bCs/>
                <w:color w:val="000000"/>
                <w:szCs w:val="21"/>
              </w:rPr>
            </w:pPr>
            <w:r>
              <w:rPr>
                <w:rFonts w:hint="eastAsia" w:ascii="仿宋_GB2312" w:eastAsia="仿宋_GB2312"/>
                <w:bCs/>
                <w:color w:val="000000"/>
                <w:szCs w:val="21"/>
              </w:rPr>
              <w:t>实训能够满足课程</w:t>
            </w:r>
            <w:r>
              <w:rPr>
                <w:rFonts w:hint="eastAsia" w:ascii="仿宋_GB2312" w:eastAsia="仿宋_GB2312"/>
                <w:bCs/>
                <w:color w:val="000000"/>
                <w:szCs w:val="21"/>
                <w:lang w:eastAsia="zh-CN"/>
              </w:rPr>
              <w:t>认识实训、</w:t>
            </w:r>
            <w:r>
              <w:rPr>
                <w:rFonts w:hint="eastAsia" w:ascii="仿宋_GB2312" w:eastAsia="仿宋_GB2312"/>
                <w:bCs/>
                <w:color w:val="000000"/>
                <w:szCs w:val="21"/>
              </w:rPr>
              <w:t>生产性实训或仿真实训的需要，</w:t>
            </w:r>
            <w:r>
              <w:rPr>
                <w:rFonts w:hint="eastAsia" w:ascii="仿宋_GB2312" w:eastAsia="仿宋_GB2312"/>
                <w:bCs/>
                <w:color w:val="000000"/>
                <w:szCs w:val="21"/>
                <w:lang w:eastAsia="zh-CN"/>
              </w:rPr>
              <w:t>实训开出</w:t>
            </w:r>
            <w:r>
              <w:rPr>
                <w:rFonts w:hint="eastAsia" w:ascii="仿宋_GB2312" w:eastAsia="仿宋_GB2312"/>
                <w:bCs/>
                <w:color w:val="000000"/>
                <w:szCs w:val="21"/>
              </w:rPr>
              <w:t>率</w:t>
            </w:r>
            <w:r>
              <w:rPr>
                <w:rFonts w:hint="eastAsia" w:ascii="仿宋_GB2312" w:eastAsia="仿宋_GB2312"/>
                <w:bCs/>
                <w:color w:val="000000"/>
                <w:szCs w:val="21"/>
                <w:lang w:val="en-US" w:eastAsia="zh-CN"/>
              </w:rPr>
              <w:t>90%以上，管理规范</w:t>
            </w:r>
            <w:r>
              <w:rPr>
                <w:rFonts w:hint="eastAsia" w:ascii="仿宋_GB2312" w:eastAsia="仿宋_GB2312"/>
                <w:bCs/>
                <w:color w:val="000000"/>
                <w:szCs w:val="21"/>
              </w:rPr>
              <w:t>。</w:t>
            </w:r>
          </w:p>
        </w:tc>
        <w:tc>
          <w:tcPr>
            <w:tcW w:w="466" w:type="dxa"/>
            <w:vAlign w:val="center"/>
          </w:tcPr>
          <w:p>
            <w:pPr>
              <w:spacing w:line="240" w:lineRule="exact"/>
              <w:jc w:val="center"/>
              <w:rPr>
                <w:rFonts w:ascii="仿宋_GB2312" w:eastAsia="仿宋_GB2312"/>
                <w:bCs/>
                <w:color w:val="000000"/>
                <w:szCs w:val="21"/>
              </w:rPr>
            </w:pPr>
            <w:r>
              <w:rPr>
                <w:rFonts w:ascii="仿宋_GB2312" w:eastAsia="仿宋_GB2312"/>
                <w:bCs/>
                <w:color w:val="000000"/>
                <w:szCs w:val="21"/>
              </w:rPr>
              <w:t>6</w:t>
            </w:r>
            <w:r>
              <w:rPr>
                <w:rFonts w:hint="eastAsia" w:ascii="仿宋_GB2312" w:hAnsi="宋体" w:eastAsia="仿宋_GB2312"/>
                <w:bCs/>
                <w:color w:val="000000"/>
                <w:szCs w:val="21"/>
              </w:rPr>
              <w:t>分</w:t>
            </w:r>
          </w:p>
        </w:tc>
        <w:tc>
          <w:tcPr>
            <w:tcW w:w="421" w:type="dxa"/>
          </w:tcPr>
          <w:p>
            <w:pPr>
              <w:spacing w:line="240" w:lineRule="exact"/>
              <w:rPr>
                <w:rFonts w:ascii="仿宋_GB2312" w:eastAsia="仿宋_GB2312"/>
                <w:bCs/>
                <w:color w:val="000000"/>
                <w:szCs w:val="21"/>
              </w:rPr>
            </w:pPr>
          </w:p>
        </w:tc>
        <w:tc>
          <w:tcPr>
            <w:tcW w:w="401" w:type="dxa"/>
          </w:tcPr>
          <w:p>
            <w:pPr>
              <w:spacing w:line="240" w:lineRule="exact"/>
              <w:rPr>
                <w:rFonts w:ascii="仿宋_GB2312" w:eastAsia="仿宋_GB2312"/>
                <w:bCs/>
                <w:color w:val="000000"/>
                <w:szCs w:val="21"/>
              </w:rPr>
            </w:pPr>
          </w:p>
        </w:tc>
        <w:tc>
          <w:tcPr>
            <w:tcW w:w="411" w:type="dxa"/>
          </w:tcPr>
          <w:p>
            <w:pPr>
              <w:spacing w:line="240" w:lineRule="exact"/>
              <w:rPr>
                <w:rFonts w:ascii="仿宋_GB2312" w:eastAsia="仿宋_GB2312"/>
                <w:bCs/>
                <w:color w:val="000000"/>
                <w:szCs w:val="21"/>
              </w:rPr>
            </w:pPr>
          </w:p>
        </w:tc>
        <w:tc>
          <w:tcPr>
            <w:tcW w:w="411" w:type="dxa"/>
          </w:tcPr>
          <w:p>
            <w:pPr>
              <w:spacing w:line="240" w:lineRule="exact"/>
              <w:rPr>
                <w:rFonts w:ascii="仿宋_GB2312" w:eastAsia="仿宋_GB2312"/>
                <w:bCs/>
                <w:color w:val="000000"/>
                <w:szCs w:val="21"/>
              </w:rPr>
            </w:pPr>
          </w:p>
        </w:tc>
        <w:tc>
          <w:tcPr>
            <w:tcW w:w="412" w:type="dxa"/>
          </w:tcPr>
          <w:p>
            <w:pPr>
              <w:spacing w:line="240" w:lineRule="exact"/>
              <w:rPr>
                <w:rFonts w:ascii="仿宋_GB2312" w:eastAsia="仿宋_GB2312"/>
                <w:bCs/>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cantSplit/>
          <w:trHeight w:val="1135" w:hRule="atLeast"/>
          <w:jc w:val="center"/>
        </w:trPr>
        <w:tc>
          <w:tcPr>
            <w:tcW w:w="540" w:type="dxa"/>
            <w:vMerge w:val="continue"/>
            <w:vAlign w:val="center"/>
          </w:tcPr>
          <w:p>
            <w:pPr>
              <w:widowControl/>
              <w:spacing w:line="240" w:lineRule="exact"/>
              <w:rPr>
                <w:rFonts w:ascii="仿宋_GB2312" w:hAnsi="宋体" w:eastAsia="仿宋_GB2312"/>
                <w:bCs/>
                <w:color w:val="000000"/>
                <w:szCs w:val="21"/>
              </w:rPr>
            </w:pPr>
          </w:p>
        </w:tc>
        <w:tc>
          <w:tcPr>
            <w:tcW w:w="695" w:type="dxa"/>
            <w:tcMar>
              <w:top w:w="0" w:type="dxa"/>
              <w:left w:w="57" w:type="dxa"/>
              <w:bottom w:w="0" w:type="dxa"/>
              <w:right w:w="57" w:type="dxa"/>
            </w:tcMar>
            <w:vAlign w:val="center"/>
          </w:tcPr>
          <w:p>
            <w:pPr>
              <w:spacing w:line="240" w:lineRule="exact"/>
              <w:jc w:val="center"/>
              <w:rPr>
                <w:rFonts w:ascii="仿宋_GB2312" w:eastAsia="仿宋_GB2312"/>
                <w:bCs/>
                <w:color w:val="000000"/>
                <w:szCs w:val="21"/>
              </w:rPr>
            </w:pPr>
            <w:r>
              <w:rPr>
                <w:rFonts w:hint="eastAsia" w:ascii="仿宋_GB2312" w:eastAsia="仿宋_GB2312"/>
                <w:bCs/>
                <w:color w:val="000000"/>
                <w:szCs w:val="21"/>
                <w:lang w:val="en-US" w:eastAsia="zh-CN"/>
              </w:rPr>
              <w:t>6</w:t>
            </w:r>
            <w:r>
              <w:rPr>
                <w:rFonts w:ascii="仿宋_GB2312" w:eastAsia="仿宋_GB2312"/>
                <w:bCs/>
                <w:color w:val="000000"/>
                <w:szCs w:val="21"/>
              </w:rPr>
              <w:t>-2</w:t>
            </w:r>
          </w:p>
          <w:p>
            <w:pPr>
              <w:spacing w:line="240" w:lineRule="exact"/>
              <w:jc w:val="center"/>
              <w:rPr>
                <w:rFonts w:ascii="仿宋_GB2312" w:eastAsia="仿宋_GB2312"/>
                <w:bCs/>
                <w:color w:val="000000"/>
                <w:szCs w:val="21"/>
              </w:rPr>
            </w:pPr>
            <w:r>
              <w:rPr>
                <w:rFonts w:hint="eastAsia" w:ascii="仿宋_GB2312" w:eastAsia="仿宋_GB2312"/>
                <w:bCs/>
                <w:color w:val="000000"/>
                <w:szCs w:val="21"/>
              </w:rPr>
              <w:t>校外实习环境</w:t>
            </w:r>
          </w:p>
        </w:tc>
        <w:tc>
          <w:tcPr>
            <w:tcW w:w="850" w:type="dxa"/>
            <w:tcMar>
              <w:top w:w="0" w:type="dxa"/>
              <w:left w:w="57" w:type="dxa"/>
              <w:bottom w:w="0" w:type="dxa"/>
              <w:right w:w="57" w:type="dxa"/>
            </w:tcMar>
            <w:vAlign w:val="center"/>
          </w:tcPr>
          <w:p>
            <w:pPr>
              <w:spacing w:line="240" w:lineRule="exact"/>
              <w:jc w:val="center"/>
              <w:rPr>
                <w:rFonts w:ascii="仿宋_GB2312" w:eastAsia="仿宋_GB2312"/>
                <w:bCs/>
                <w:color w:val="000000"/>
                <w:szCs w:val="21"/>
              </w:rPr>
            </w:pPr>
            <w:r>
              <w:rPr>
                <w:rFonts w:hint="eastAsia" w:ascii="仿宋_GB2312" w:eastAsia="仿宋_GB2312"/>
                <w:bCs/>
                <w:color w:val="000000"/>
                <w:szCs w:val="21"/>
              </w:rPr>
              <w:t>建设与</w:t>
            </w:r>
          </w:p>
          <w:p>
            <w:pPr>
              <w:spacing w:line="240" w:lineRule="exact"/>
              <w:jc w:val="center"/>
              <w:rPr>
                <w:rFonts w:ascii="仿宋_GB2312" w:eastAsia="仿宋_GB2312"/>
                <w:bCs/>
                <w:color w:val="000000"/>
                <w:szCs w:val="21"/>
              </w:rPr>
            </w:pPr>
            <w:r>
              <w:rPr>
                <w:rFonts w:hint="eastAsia" w:ascii="仿宋_GB2312" w:eastAsia="仿宋_GB2312"/>
                <w:bCs/>
                <w:color w:val="000000"/>
                <w:szCs w:val="21"/>
              </w:rPr>
              <w:t>利用</w:t>
            </w:r>
          </w:p>
        </w:tc>
        <w:tc>
          <w:tcPr>
            <w:tcW w:w="4182" w:type="dxa"/>
            <w:tcMar>
              <w:top w:w="0" w:type="dxa"/>
              <w:left w:w="57" w:type="dxa"/>
              <w:bottom w:w="0" w:type="dxa"/>
              <w:right w:w="57" w:type="dxa"/>
            </w:tcMar>
            <w:vAlign w:val="center"/>
          </w:tcPr>
          <w:p>
            <w:pPr>
              <w:spacing w:line="240" w:lineRule="exact"/>
              <w:rPr>
                <w:rFonts w:ascii="仿宋_GB2312" w:eastAsia="仿宋_GB2312"/>
                <w:bCs/>
                <w:color w:val="000000"/>
                <w:szCs w:val="21"/>
              </w:rPr>
            </w:pPr>
            <w:r>
              <w:rPr>
                <w:rFonts w:hint="eastAsia" w:ascii="仿宋_GB2312" w:eastAsia="仿宋_GB2312"/>
                <w:bCs/>
                <w:color w:val="000000"/>
                <w:szCs w:val="21"/>
              </w:rPr>
              <w:t>与校内实训统筹规划，布点合理，功能明确，为课程的实践教学提供真实的工程环境，能够满足学生了解企业实际、体验企业文化的需要。</w:t>
            </w:r>
          </w:p>
        </w:tc>
        <w:tc>
          <w:tcPr>
            <w:tcW w:w="466" w:type="dxa"/>
            <w:vAlign w:val="center"/>
          </w:tcPr>
          <w:p>
            <w:pPr>
              <w:autoSpaceDE w:val="0"/>
              <w:autoSpaceDN w:val="0"/>
              <w:adjustRightInd w:val="0"/>
              <w:spacing w:line="240" w:lineRule="exact"/>
              <w:jc w:val="center"/>
              <w:rPr>
                <w:rFonts w:ascii="仿宋_GB2312" w:eastAsia="仿宋_GB2312"/>
                <w:bCs/>
                <w:color w:val="000000"/>
                <w:szCs w:val="21"/>
              </w:rPr>
            </w:pPr>
            <w:r>
              <w:rPr>
                <w:rFonts w:ascii="仿宋_GB2312" w:eastAsia="仿宋_GB2312"/>
                <w:bCs/>
                <w:color w:val="000000"/>
                <w:szCs w:val="21"/>
              </w:rPr>
              <w:t>4</w:t>
            </w:r>
            <w:r>
              <w:rPr>
                <w:rFonts w:hint="eastAsia" w:ascii="仿宋_GB2312" w:hAnsi="宋体" w:eastAsia="仿宋_GB2312"/>
                <w:bCs/>
                <w:color w:val="000000"/>
                <w:szCs w:val="21"/>
              </w:rPr>
              <w:t>分</w:t>
            </w:r>
          </w:p>
        </w:tc>
        <w:tc>
          <w:tcPr>
            <w:tcW w:w="421" w:type="dxa"/>
          </w:tcPr>
          <w:p>
            <w:pPr>
              <w:autoSpaceDE w:val="0"/>
              <w:autoSpaceDN w:val="0"/>
              <w:adjustRightInd w:val="0"/>
              <w:spacing w:line="240" w:lineRule="exact"/>
              <w:rPr>
                <w:rFonts w:ascii="仿宋_GB2312" w:eastAsia="仿宋_GB2312"/>
                <w:bCs/>
                <w:color w:val="000000"/>
                <w:szCs w:val="21"/>
              </w:rPr>
            </w:pPr>
          </w:p>
        </w:tc>
        <w:tc>
          <w:tcPr>
            <w:tcW w:w="401" w:type="dxa"/>
          </w:tcPr>
          <w:p>
            <w:pPr>
              <w:autoSpaceDE w:val="0"/>
              <w:autoSpaceDN w:val="0"/>
              <w:adjustRightInd w:val="0"/>
              <w:spacing w:line="240" w:lineRule="exact"/>
              <w:rPr>
                <w:rFonts w:ascii="仿宋_GB2312" w:eastAsia="仿宋_GB2312"/>
                <w:bCs/>
                <w:color w:val="000000"/>
                <w:szCs w:val="21"/>
              </w:rPr>
            </w:pPr>
          </w:p>
        </w:tc>
        <w:tc>
          <w:tcPr>
            <w:tcW w:w="411" w:type="dxa"/>
          </w:tcPr>
          <w:p>
            <w:pPr>
              <w:autoSpaceDE w:val="0"/>
              <w:autoSpaceDN w:val="0"/>
              <w:adjustRightInd w:val="0"/>
              <w:spacing w:line="240" w:lineRule="exact"/>
              <w:rPr>
                <w:rFonts w:ascii="仿宋_GB2312" w:eastAsia="仿宋_GB2312"/>
                <w:bCs/>
                <w:color w:val="000000"/>
                <w:szCs w:val="21"/>
              </w:rPr>
            </w:pPr>
          </w:p>
        </w:tc>
        <w:tc>
          <w:tcPr>
            <w:tcW w:w="411" w:type="dxa"/>
          </w:tcPr>
          <w:p>
            <w:pPr>
              <w:autoSpaceDE w:val="0"/>
              <w:autoSpaceDN w:val="0"/>
              <w:adjustRightInd w:val="0"/>
              <w:spacing w:line="240" w:lineRule="exact"/>
              <w:rPr>
                <w:rFonts w:ascii="仿宋_GB2312" w:eastAsia="仿宋_GB2312"/>
                <w:bCs/>
                <w:color w:val="000000"/>
                <w:szCs w:val="21"/>
              </w:rPr>
            </w:pPr>
          </w:p>
        </w:tc>
        <w:tc>
          <w:tcPr>
            <w:tcW w:w="412" w:type="dxa"/>
          </w:tcPr>
          <w:p>
            <w:pPr>
              <w:autoSpaceDE w:val="0"/>
              <w:autoSpaceDN w:val="0"/>
              <w:adjustRightInd w:val="0"/>
              <w:spacing w:line="240" w:lineRule="exact"/>
              <w:rPr>
                <w:rFonts w:ascii="仿宋_GB2312" w:eastAsia="仿宋_GB2312"/>
                <w:bCs/>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cantSplit/>
          <w:trHeight w:val="995" w:hRule="atLeast"/>
          <w:jc w:val="center"/>
        </w:trPr>
        <w:tc>
          <w:tcPr>
            <w:tcW w:w="540" w:type="dxa"/>
            <w:vMerge w:val="restart"/>
            <w:tcMar>
              <w:top w:w="0" w:type="dxa"/>
              <w:left w:w="57" w:type="dxa"/>
              <w:bottom w:w="0" w:type="dxa"/>
              <w:right w:w="57" w:type="dxa"/>
            </w:tcMar>
            <w:vAlign w:val="center"/>
          </w:tcPr>
          <w:p>
            <w:pPr>
              <w:spacing w:line="240" w:lineRule="exact"/>
              <w:jc w:val="center"/>
              <w:rPr>
                <w:rFonts w:hint="eastAsia" w:ascii="仿宋_GB2312" w:eastAsia="仿宋_GB2312"/>
                <w:bCs/>
                <w:color w:val="000000"/>
                <w:szCs w:val="21"/>
                <w:lang w:eastAsia="zh-CN"/>
              </w:rPr>
            </w:pPr>
            <w:r>
              <w:rPr>
                <w:rFonts w:hint="eastAsia" w:ascii="仿宋_GB2312" w:eastAsia="仿宋_GB2312"/>
                <w:bCs/>
                <w:color w:val="000000"/>
                <w:szCs w:val="21"/>
                <w:lang w:eastAsia="zh-CN"/>
              </w:rPr>
              <w:t>七</w:t>
            </w:r>
          </w:p>
          <w:p>
            <w:pPr>
              <w:spacing w:line="240" w:lineRule="exact"/>
              <w:jc w:val="center"/>
              <w:rPr>
                <w:rFonts w:ascii="仿宋_GB2312" w:eastAsia="仿宋_GB2312"/>
                <w:bCs/>
                <w:color w:val="000000"/>
                <w:szCs w:val="21"/>
              </w:rPr>
            </w:pPr>
            <w:r>
              <w:rPr>
                <w:rFonts w:hint="eastAsia" w:ascii="仿宋_GB2312" w:eastAsia="仿宋_GB2312"/>
                <w:bCs/>
                <w:color w:val="000000"/>
                <w:szCs w:val="21"/>
              </w:rPr>
              <w:t>教</w:t>
            </w:r>
          </w:p>
          <w:p>
            <w:pPr>
              <w:spacing w:line="240" w:lineRule="exact"/>
              <w:jc w:val="center"/>
              <w:rPr>
                <w:rFonts w:ascii="仿宋_GB2312" w:eastAsia="仿宋_GB2312"/>
                <w:bCs/>
                <w:color w:val="000000"/>
                <w:szCs w:val="21"/>
              </w:rPr>
            </w:pPr>
            <w:r>
              <w:rPr>
                <w:rFonts w:hint="eastAsia" w:ascii="仿宋_GB2312" w:eastAsia="仿宋_GB2312"/>
                <w:bCs/>
                <w:color w:val="000000"/>
                <w:szCs w:val="21"/>
              </w:rPr>
              <w:t>学</w:t>
            </w:r>
          </w:p>
          <w:p>
            <w:pPr>
              <w:spacing w:line="240" w:lineRule="exact"/>
              <w:jc w:val="center"/>
              <w:rPr>
                <w:rFonts w:ascii="仿宋_GB2312" w:eastAsia="仿宋_GB2312"/>
                <w:bCs/>
                <w:color w:val="000000"/>
                <w:szCs w:val="21"/>
              </w:rPr>
            </w:pPr>
            <w:r>
              <w:rPr>
                <w:rFonts w:hint="eastAsia" w:ascii="仿宋_GB2312" w:eastAsia="仿宋_GB2312"/>
                <w:bCs/>
                <w:color w:val="000000"/>
                <w:szCs w:val="21"/>
              </w:rPr>
              <w:t>效</w:t>
            </w:r>
          </w:p>
          <w:p>
            <w:pPr>
              <w:spacing w:line="240" w:lineRule="exact"/>
              <w:jc w:val="center"/>
              <w:rPr>
                <w:rFonts w:ascii="仿宋_GB2312" w:eastAsia="仿宋_GB2312"/>
                <w:bCs/>
                <w:color w:val="000000"/>
                <w:szCs w:val="21"/>
              </w:rPr>
            </w:pPr>
            <w:r>
              <w:rPr>
                <w:rFonts w:hint="eastAsia" w:ascii="仿宋_GB2312" w:eastAsia="仿宋_GB2312"/>
                <w:bCs/>
                <w:color w:val="000000"/>
                <w:szCs w:val="21"/>
              </w:rPr>
              <w:t>果</w:t>
            </w:r>
          </w:p>
          <w:p>
            <w:pPr>
              <w:spacing w:line="240" w:lineRule="exact"/>
              <w:jc w:val="center"/>
              <w:rPr>
                <w:rFonts w:ascii="仿宋_GB2312" w:hAnsi="宋体" w:eastAsia="仿宋_GB2312"/>
                <w:bCs/>
                <w:color w:val="000000"/>
                <w:szCs w:val="21"/>
              </w:rPr>
            </w:pPr>
            <w:r>
              <w:rPr>
                <w:rFonts w:ascii="仿宋_GB2312" w:eastAsia="仿宋_GB2312"/>
                <w:bCs/>
                <w:color w:val="000000"/>
                <w:szCs w:val="21"/>
              </w:rPr>
              <w:t>10</w:t>
            </w:r>
            <w:r>
              <w:rPr>
                <w:rFonts w:hint="eastAsia" w:ascii="仿宋_GB2312" w:eastAsia="仿宋_GB2312"/>
                <w:bCs/>
                <w:color w:val="000000"/>
                <w:szCs w:val="21"/>
              </w:rPr>
              <w:t>分</w:t>
            </w:r>
          </w:p>
        </w:tc>
        <w:tc>
          <w:tcPr>
            <w:tcW w:w="695" w:type="dxa"/>
            <w:tcMar>
              <w:top w:w="0" w:type="dxa"/>
              <w:left w:w="57" w:type="dxa"/>
              <w:bottom w:w="0" w:type="dxa"/>
              <w:right w:w="57" w:type="dxa"/>
            </w:tcMar>
            <w:vAlign w:val="center"/>
          </w:tcPr>
          <w:p>
            <w:pPr>
              <w:spacing w:line="240" w:lineRule="exact"/>
              <w:jc w:val="center"/>
              <w:rPr>
                <w:rFonts w:hint="eastAsia" w:ascii="仿宋_GB2312" w:eastAsia="仿宋_GB2312"/>
                <w:bCs/>
                <w:color w:val="000000"/>
                <w:szCs w:val="21"/>
                <w:lang w:val="en-US" w:eastAsia="zh-CN"/>
              </w:rPr>
            </w:pPr>
            <w:r>
              <w:rPr>
                <w:rFonts w:hint="eastAsia" w:ascii="仿宋_GB2312" w:eastAsia="仿宋_GB2312"/>
                <w:bCs/>
                <w:color w:val="000000"/>
                <w:szCs w:val="21"/>
                <w:lang w:val="en-US" w:eastAsia="zh-CN"/>
              </w:rPr>
              <w:t>7-1</w:t>
            </w:r>
          </w:p>
          <w:p>
            <w:pPr>
              <w:spacing w:line="240" w:lineRule="exact"/>
              <w:jc w:val="center"/>
              <w:rPr>
                <w:rFonts w:hint="eastAsia" w:ascii="仿宋_GB2312" w:eastAsia="仿宋_GB2312"/>
                <w:bCs/>
                <w:color w:val="000000"/>
                <w:szCs w:val="21"/>
                <w:lang w:val="en-US" w:eastAsia="zh-CN"/>
              </w:rPr>
            </w:pPr>
            <w:r>
              <w:rPr>
                <w:rFonts w:hint="eastAsia" w:ascii="仿宋_GB2312" w:eastAsia="仿宋_GB2312"/>
                <w:bCs/>
                <w:color w:val="000000"/>
                <w:szCs w:val="21"/>
                <w:lang w:val="en-US" w:eastAsia="zh-CN"/>
              </w:rPr>
              <w:t>课堂教学</w:t>
            </w:r>
          </w:p>
        </w:tc>
        <w:tc>
          <w:tcPr>
            <w:tcW w:w="850" w:type="dxa"/>
            <w:tcMar>
              <w:top w:w="0" w:type="dxa"/>
              <w:left w:w="57" w:type="dxa"/>
              <w:bottom w:w="0" w:type="dxa"/>
              <w:right w:w="57" w:type="dxa"/>
            </w:tcMar>
            <w:vAlign w:val="center"/>
          </w:tcPr>
          <w:p>
            <w:pPr>
              <w:spacing w:line="240" w:lineRule="exact"/>
              <w:jc w:val="center"/>
              <w:rPr>
                <w:rFonts w:hint="eastAsia" w:ascii="仿宋_GB2312" w:eastAsia="仿宋_GB2312"/>
                <w:bCs/>
                <w:color w:val="000000"/>
                <w:szCs w:val="21"/>
                <w:lang w:eastAsia="zh-CN"/>
              </w:rPr>
            </w:pPr>
            <w:r>
              <w:rPr>
                <w:rFonts w:hint="eastAsia" w:ascii="仿宋_GB2312" w:eastAsia="仿宋_GB2312"/>
                <w:bCs/>
                <w:color w:val="000000"/>
                <w:szCs w:val="21"/>
                <w:lang w:eastAsia="zh-CN"/>
              </w:rPr>
              <w:t>课堂教学情况</w:t>
            </w:r>
          </w:p>
        </w:tc>
        <w:tc>
          <w:tcPr>
            <w:tcW w:w="4182" w:type="dxa"/>
            <w:tcMar>
              <w:top w:w="0" w:type="dxa"/>
              <w:left w:w="57" w:type="dxa"/>
              <w:bottom w:w="0" w:type="dxa"/>
              <w:right w:w="57" w:type="dxa"/>
            </w:tcMar>
            <w:vAlign w:val="center"/>
          </w:tcPr>
          <w:p>
            <w:pPr>
              <w:spacing w:line="240" w:lineRule="exact"/>
              <w:rPr>
                <w:rFonts w:hint="eastAsia" w:ascii="仿宋_GB2312" w:eastAsia="仿宋_GB2312"/>
                <w:bCs/>
                <w:color w:val="000000"/>
                <w:szCs w:val="21"/>
                <w:lang w:eastAsia="zh-CN"/>
              </w:rPr>
            </w:pPr>
            <w:r>
              <w:rPr>
                <w:rFonts w:hint="eastAsia" w:ascii="仿宋_GB2312" w:eastAsia="仿宋_GB2312"/>
                <w:bCs/>
                <w:color w:val="000000"/>
                <w:szCs w:val="21"/>
                <w:lang w:eastAsia="zh-CN"/>
              </w:rPr>
              <w:t>按计划完成授课任务，学生能当场掌握教学内容的比例较高，达到</w:t>
            </w:r>
            <w:r>
              <w:rPr>
                <w:rFonts w:hint="eastAsia" w:ascii="仿宋_GB2312" w:eastAsia="仿宋_GB2312"/>
                <w:bCs/>
                <w:color w:val="000000"/>
                <w:szCs w:val="21"/>
                <w:lang w:val="en-US" w:eastAsia="zh-CN"/>
              </w:rPr>
              <w:t>70%以上</w:t>
            </w:r>
            <w:r>
              <w:rPr>
                <w:rFonts w:hint="eastAsia" w:ascii="仿宋_GB2312" w:eastAsia="仿宋_GB2312"/>
                <w:bCs/>
                <w:color w:val="000000"/>
                <w:szCs w:val="21"/>
                <w:lang w:eastAsia="zh-CN"/>
              </w:rPr>
              <w:t>。</w:t>
            </w:r>
          </w:p>
        </w:tc>
        <w:tc>
          <w:tcPr>
            <w:tcW w:w="466" w:type="dxa"/>
            <w:vAlign w:val="center"/>
          </w:tcPr>
          <w:p>
            <w:pPr>
              <w:spacing w:line="240" w:lineRule="exact"/>
              <w:jc w:val="center"/>
              <w:rPr>
                <w:rFonts w:hint="eastAsia" w:ascii="仿宋_GB2312" w:eastAsia="仿宋_GB2312"/>
                <w:bCs/>
                <w:color w:val="000000"/>
                <w:szCs w:val="21"/>
                <w:lang w:val="en-US" w:eastAsia="zh-CN"/>
              </w:rPr>
            </w:pPr>
            <w:r>
              <w:rPr>
                <w:rFonts w:hint="eastAsia" w:ascii="仿宋_GB2312" w:eastAsia="仿宋_GB2312"/>
                <w:bCs/>
                <w:color w:val="000000"/>
                <w:szCs w:val="21"/>
                <w:lang w:val="en-US" w:eastAsia="zh-CN"/>
              </w:rPr>
              <w:t>4分</w:t>
            </w:r>
          </w:p>
        </w:tc>
        <w:tc>
          <w:tcPr>
            <w:tcW w:w="421" w:type="dxa"/>
          </w:tcPr>
          <w:p>
            <w:pPr>
              <w:spacing w:line="240" w:lineRule="exact"/>
              <w:rPr>
                <w:rFonts w:ascii="仿宋_GB2312" w:eastAsia="仿宋_GB2312"/>
                <w:bCs/>
                <w:color w:val="000000"/>
                <w:szCs w:val="21"/>
              </w:rPr>
            </w:pPr>
          </w:p>
        </w:tc>
        <w:tc>
          <w:tcPr>
            <w:tcW w:w="401" w:type="dxa"/>
          </w:tcPr>
          <w:p>
            <w:pPr>
              <w:spacing w:line="240" w:lineRule="exact"/>
              <w:rPr>
                <w:rFonts w:ascii="仿宋_GB2312" w:eastAsia="仿宋_GB2312"/>
                <w:bCs/>
                <w:color w:val="000000"/>
                <w:szCs w:val="21"/>
              </w:rPr>
            </w:pPr>
          </w:p>
        </w:tc>
        <w:tc>
          <w:tcPr>
            <w:tcW w:w="411" w:type="dxa"/>
          </w:tcPr>
          <w:p>
            <w:pPr>
              <w:spacing w:line="240" w:lineRule="exact"/>
              <w:rPr>
                <w:rFonts w:ascii="仿宋_GB2312" w:eastAsia="仿宋_GB2312"/>
                <w:bCs/>
                <w:color w:val="000000"/>
                <w:szCs w:val="21"/>
              </w:rPr>
            </w:pPr>
          </w:p>
        </w:tc>
        <w:tc>
          <w:tcPr>
            <w:tcW w:w="411" w:type="dxa"/>
          </w:tcPr>
          <w:p>
            <w:pPr>
              <w:spacing w:line="240" w:lineRule="exact"/>
              <w:rPr>
                <w:rFonts w:ascii="仿宋_GB2312" w:eastAsia="仿宋_GB2312"/>
                <w:bCs/>
                <w:color w:val="000000"/>
                <w:szCs w:val="21"/>
              </w:rPr>
            </w:pPr>
          </w:p>
        </w:tc>
        <w:tc>
          <w:tcPr>
            <w:tcW w:w="412" w:type="dxa"/>
          </w:tcPr>
          <w:p>
            <w:pPr>
              <w:spacing w:line="240" w:lineRule="exact"/>
              <w:rPr>
                <w:rFonts w:ascii="仿宋_GB2312" w:eastAsia="仿宋_GB2312"/>
                <w:bCs/>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cantSplit/>
          <w:trHeight w:val="995" w:hRule="atLeast"/>
          <w:jc w:val="center"/>
        </w:trPr>
        <w:tc>
          <w:tcPr>
            <w:tcW w:w="540" w:type="dxa"/>
            <w:vMerge w:val="continue"/>
            <w:tcMar>
              <w:top w:w="0" w:type="dxa"/>
              <w:left w:w="57" w:type="dxa"/>
              <w:bottom w:w="0" w:type="dxa"/>
              <w:right w:w="57" w:type="dxa"/>
            </w:tcMar>
            <w:vAlign w:val="center"/>
          </w:tcPr>
          <w:p>
            <w:pPr>
              <w:spacing w:line="240" w:lineRule="exact"/>
              <w:jc w:val="center"/>
              <w:rPr>
                <w:rFonts w:ascii="仿宋_GB2312" w:hAnsi="宋体" w:eastAsia="仿宋_GB2312"/>
                <w:bCs/>
                <w:color w:val="000000"/>
                <w:szCs w:val="21"/>
              </w:rPr>
            </w:pPr>
          </w:p>
        </w:tc>
        <w:tc>
          <w:tcPr>
            <w:tcW w:w="695" w:type="dxa"/>
            <w:tcMar>
              <w:top w:w="0" w:type="dxa"/>
              <w:left w:w="57" w:type="dxa"/>
              <w:bottom w:w="0" w:type="dxa"/>
              <w:right w:w="57" w:type="dxa"/>
            </w:tcMar>
            <w:vAlign w:val="center"/>
          </w:tcPr>
          <w:p>
            <w:pPr>
              <w:spacing w:line="240" w:lineRule="exact"/>
              <w:jc w:val="center"/>
              <w:rPr>
                <w:rFonts w:ascii="仿宋_GB2312" w:eastAsia="仿宋_GB2312"/>
                <w:bCs/>
                <w:color w:val="000000"/>
                <w:szCs w:val="21"/>
              </w:rPr>
            </w:pPr>
            <w:r>
              <w:rPr>
                <w:rFonts w:hint="eastAsia" w:ascii="仿宋_GB2312" w:eastAsia="仿宋_GB2312"/>
                <w:bCs/>
                <w:color w:val="000000"/>
                <w:szCs w:val="21"/>
                <w:lang w:val="en-US" w:eastAsia="zh-CN"/>
              </w:rPr>
              <w:t>7</w:t>
            </w:r>
            <w:r>
              <w:rPr>
                <w:rFonts w:ascii="仿宋_GB2312" w:eastAsia="仿宋_GB2312"/>
                <w:bCs/>
                <w:color w:val="000000"/>
                <w:szCs w:val="21"/>
              </w:rPr>
              <w:t>-</w:t>
            </w:r>
            <w:r>
              <w:rPr>
                <w:rFonts w:hint="eastAsia" w:ascii="仿宋_GB2312" w:eastAsia="仿宋_GB2312"/>
                <w:bCs/>
                <w:color w:val="000000"/>
                <w:szCs w:val="21"/>
                <w:lang w:val="en-US" w:eastAsia="zh-CN"/>
              </w:rPr>
              <w:t>2</w:t>
            </w:r>
          </w:p>
          <w:p>
            <w:pPr>
              <w:spacing w:line="240" w:lineRule="exact"/>
              <w:jc w:val="center"/>
              <w:rPr>
                <w:rFonts w:ascii="仿宋_GB2312" w:eastAsia="仿宋_GB2312"/>
                <w:bCs/>
                <w:color w:val="000000"/>
                <w:szCs w:val="21"/>
              </w:rPr>
            </w:pPr>
            <w:r>
              <w:rPr>
                <w:rFonts w:hint="eastAsia" w:ascii="仿宋_GB2312" w:eastAsia="仿宋_GB2312"/>
                <w:bCs/>
                <w:color w:val="000000"/>
                <w:szCs w:val="21"/>
              </w:rPr>
              <w:t>教学评价</w:t>
            </w:r>
          </w:p>
        </w:tc>
        <w:tc>
          <w:tcPr>
            <w:tcW w:w="850" w:type="dxa"/>
            <w:tcMar>
              <w:top w:w="0" w:type="dxa"/>
              <w:left w:w="57" w:type="dxa"/>
              <w:bottom w:w="0" w:type="dxa"/>
              <w:right w:w="57" w:type="dxa"/>
            </w:tcMar>
            <w:vAlign w:val="center"/>
          </w:tcPr>
          <w:p>
            <w:pPr>
              <w:spacing w:line="240" w:lineRule="exact"/>
              <w:jc w:val="center"/>
              <w:rPr>
                <w:rFonts w:ascii="仿宋_GB2312" w:eastAsia="仿宋_GB2312"/>
                <w:bCs/>
                <w:color w:val="000000"/>
                <w:szCs w:val="21"/>
              </w:rPr>
            </w:pPr>
            <w:r>
              <w:rPr>
                <w:rFonts w:hint="eastAsia" w:ascii="仿宋_GB2312" w:eastAsia="仿宋_GB2312"/>
                <w:bCs/>
                <w:color w:val="000000"/>
                <w:szCs w:val="21"/>
              </w:rPr>
              <w:t>专家、督导及学生评价</w:t>
            </w:r>
          </w:p>
        </w:tc>
        <w:tc>
          <w:tcPr>
            <w:tcW w:w="4182" w:type="dxa"/>
            <w:tcMar>
              <w:top w:w="0" w:type="dxa"/>
              <w:left w:w="57" w:type="dxa"/>
              <w:bottom w:w="0" w:type="dxa"/>
              <w:right w:w="57" w:type="dxa"/>
            </w:tcMar>
            <w:vAlign w:val="center"/>
          </w:tcPr>
          <w:p>
            <w:pPr>
              <w:spacing w:line="240" w:lineRule="exact"/>
              <w:rPr>
                <w:rFonts w:ascii="仿宋_GB2312" w:eastAsia="仿宋_GB2312"/>
                <w:bCs/>
                <w:color w:val="000000"/>
                <w:szCs w:val="21"/>
              </w:rPr>
            </w:pPr>
            <w:r>
              <w:rPr>
                <w:rFonts w:hint="eastAsia" w:ascii="仿宋_GB2312" w:eastAsia="仿宋_GB2312"/>
                <w:bCs/>
                <w:color w:val="000000"/>
                <w:szCs w:val="21"/>
              </w:rPr>
              <w:t>校外专家、行业企业专家、校内督导及学生评价结果优良。</w:t>
            </w:r>
          </w:p>
        </w:tc>
        <w:tc>
          <w:tcPr>
            <w:tcW w:w="466" w:type="dxa"/>
            <w:vAlign w:val="center"/>
          </w:tcPr>
          <w:p>
            <w:pPr>
              <w:spacing w:line="240" w:lineRule="exact"/>
              <w:jc w:val="center"/>
              <w:rPr>
                <w:rFonts w:ascii="仿宋_GB2312" w:eastAsia="仿宋_GB2312"/>
                <w:bCs/>
                <w:color w:val="000000"/>
                <w:szCs w:val="21"/>
              </w:rPr>
            </w:pPr>
            <w:r>
              <w:rPr>
                <w:rFonts w:hint="eastAsia" w:ascii="仿宋_GB2312" w:eastAsia="仿宋_GB2312"/>
                <w:bCs/>
                <w:color w:val="000000"/>
                <w:szCs w:val="21"/>
                <w:lang w:val="en-US" w:eastAsia="zh-CN"/>
              </w:rPr>
              <w:t>3</w:t>
            </w:r>
            <w:r>
              <w:rPr>
                <w:rFonts w:hint="eastAsia" w:ascii="仿宋_GB2312" w:hAnsi="宋体" w:eastAsia="仿宋_GB2312"/>
                <w:bCs/>
                <w:color w:val="000000"/>
                <w:szCs w:val="21"/>
              </w:rPr>
              <w:t>分</w:t>
            </w:r>
          </w:p>
        </w:tc>
        <w:tc>
          <w:tcPr>
            <w:tcW w:w="421" w:type="dxa"/>
          </w:tcPr>
          <w:p>
            <w:pPr>
              <w:spacing w:line="240" w:lineRule="exact"/>
              <w:rPr>
                <w:rFonts w:ascii="仿宋_GB2312" w:eastAsia="仿宋_GB2312"/>
                <w:bCs/>
                <w:color w:val="000000"/>
                <w:szCs w:val="21"/>
              </w:rPr>
            </w:pPr>
          </w:p>
        </w:tc>
        <w:tc>
          <w:tcPr>
            <w:tcW w:w="401" w:type="dxa"/>
          </w:tcPr>
          <w:p>
            <w:pPr>
              <w:spacing w:line="240" w:lineRule="exact"/>
              <w:rPr>
                <w:rFonts w:ascii="仿宋_GB2312" w:eastAsia="仿宋_GB2312"/>
                <w:bCs/>
                <w:color w:val="000000"/>
                <w:szCs w:val="21"/>
              </w:rPr>
            </w:pPr>
          </w:p>
        </w:tc>
        <w:tc>
          <w:tcPr>
            <w:tcW w:w="411" w:type="dxa"/>
          </w:tcPr>
          <w:p>
            <w:pPr>
              <w:spacing w:line="240" w:lineRule="exact"/>
              <w:rPr>
                <w:rFonts w:ascii="仿宋_GB2312" w:eastAsia="仿宋_GB2312"/>
                <w:bCs/>
                <w:color w:val="000000"/>
                <w:szCs w:val="21"/>
              </w:rPr>
            </w:pPr>
          </w:p>
        </w:tc>
        <w:tc>
          <w:tcPr>
            <w:tcW w:w="411" w:type="dxa"/>
          </w:tcPr>
          <w:p>
            <w:pPr>
              <w:spacing w:line="240" w:lineRule="exact"/>
              <w:rPr>
                <w:rFonts w:ascii="仿宋_GB2312" w:eastAsia="仿宋_GB2312"/>
                <w:bCs/>
                <w:color w:val="000000"/>
                <w:szCs w:val="21"/>
              </w:rPr>
            </w:pPr>
          </w:p>
        </w:tc>
        <w:tc>
          <w:tcPr>
            <w:tcW w:w="412" w:type="dxa"/>
          </w:tcPr>
          <w:p>
            <w:pPr>
              <w:spacing w:line="240" w:lineRule="exact"/>
              <w:rPr>
                <w:rFonts w:ascii="仿宋_GB2312" w:eastAsia="仿宋_GB2312"/>
                <w:bCs/>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cantSplit/>
          <w:trHeight w:val="1060" w:hRule="atLeast"/>
          <w:jc w:val="center"/>
        </w:trPr>
        <w:tc>
          <w:tcPr>
            <w:tcW w:w="540" w:type="dxa"/>
            <w:vMerge w:val="continue"/>
            <w:vAlign w:val="center"/>
          </w:tcPr>
          <w:p>
            <w:pPr>
              <w:widowControl/>
              <w:spacing w:line="240" w:lineRule="exact"/>
              <w:rPr>
                <w:rFonts w:ascii="仿宋_GB2312" w:hAnsi="宋体" w:eastAsia="仿宋_GB2312"/>
                <w:bCs/>
                <w:color w:val="000000"/>
                <w:szCs w:val="21"/>
              </w:rPr>
            </w:pPr>
          </w:p>
        </w:tc>
        <w:tc>
          <w:tcPr>
            <w:tcW w:w="695" w:type="dxa"/>
            <w:tcMar>
              <w:top w:w="0" w:type="dxa"/>
              <w:left w:w="57" w:type="dxa"/>
              <w:bottom w:w="0" w:type="dxa"/>
              <w:right w:w="57" w:type="dxa"/>
            </w:tcMar>
            <w:vAlign w:val="center"/>
          </w:tcPr>
          <w:p>
            <w:pPr>
              <w:spacing w:line="240" w:lineRule="exact"/>
              <w:jc w:val="center"/>
              <w:rPr>
                <w:rFonts w:ascii="仿宋_GB2312" w:eastAsia="仿宋_GB2312"/>
                <w:bCs/>
                <w:color w:val="000000"/>
                <w:szCs w:val="21"/>
              </w:rPr>
            </w:pPr>
            <w:r>
              <w:rPr>
                <w:rFonts w:hint="eastAsia" w:ascii="仿宋_GB2312" w:eastAsia="仿宋_GB2312"/>
                <w:bCs/>
                <w:color w:val="000000"/>
                <w:szCs w:val="21"/>
                <w:lang w:val="en-US" w:eastAsia="zh-CN"/>
              </w:rPr>
              <w:t>7</w:t>
            </w:r>
            <w:r>
              <w:rPr>
                <w:rFonts w:ascii="仿宋_GB2312" w:eastAsia="仿宋_GB2312"/>
                <w:bCs/>
                <w:color w:val="000000"/>
                <w:szCs w:val="21"/>
              </w:rPr>
              <w:t>-</w:t>
            </w:r>
            <w:r>
              <w:rPr>
                <w:rFonts w:hint="eastAsia" w:ascii="仿宋_GB2312" w:eastAsia="仿宋_GB2312"/>
                <w:bCs/>
                <w:color w:val="000000"/>
                <w:szCs w:val="21"/>
                <w:lang w:val="en-US" w:eastAsia="zh-CN"/>
              </w:rPr>
              <w:t>3</w:t>
            </w:r>
          </w:p>
          <w:p>
            <w:pPr>
              <w:spacing w:line="240" w:lineRule="exact"/>
              <w:jc w:val="center"/>
              <w:rPr>
                <w:rFonts w:ascii="仿宋_GB2312" w:eastAsia="仿宋_GB2312"/>
                <w:bCs/>
                <w:color w:val="000000"/>
                <w:szCs w:val="21"/>
              </w:rPr>
            </w:pPr>
            <w:r>
              <w:rPr>
                <w:rFonts w:hint="eastAsia" w:ascii="仿宋_GB2312" w:eastAsia="仿宋_GB2312"/>
                <w:bCs/>
                <w:color w:val="000000"/>
                <w:szCs w:val="21"/>
              </w:rPr>
              <w:t>社会评价</w:t>
            </w:r>
          </w:p>
        </w:tc>
        <w:tc>
          <w:tcPr>
            <w:tcW w:w="850" w:type="dxa"/>
            <w:tcMar>
              <w:top w:w="0" w:type="dxa"/>
              <w:left w:w="57" w:type="dxa"/>
              <w:bottom w:w="0" w:type="dxa"/>
              <w:right w:w="57" w:type="dxa"/>
            </w:tcMar>
            <w:vAlign w:val="center"/>
          </w:tcPr>
          <w:p>
            <w:pPr>
              <w:spacing w:line="240" w:lineRule="exact"/>
              <w:jc w:val="center"/>
              <w:rPr>
                <w:rFonts w:ascii="仿宋_GB2312" w:eastAsia="仿宋_GB2312"/>
                <w:bCs/>
                <w:color w:val="000000"/>
                <w:szCs w:val="21"/>
              </w:rPr>
            </w:pPr>
            <w:r>
              <w:rPr>
                <w:rFonts w:hint="eastAsia" w:ascii="仿宋_GB2312" w:eastAsia="仿宋_GB2312"/>
                <w:bCs/>
                <w:color w:val="000000"/>
                <w:szCs w:val="21"/>
              </w:rPr>
              <w:t>社会</w:t>
            </w:r>
          </w:p>
          <w:p>
            <w:pPr>
              <w:spacing w:line="240" w:lineRule="exact"/>
              <w:jc w:val="center"/>
              <w:rPr>
                <w:rFonts w:ascii="仿宋_GB2312" w:eastAsia="仿宋_GB2312"/>
                <w:bCs/>
                <w:color w:val="000000"/>
                <w:szCs w:val="21"/>
              </w:rPr>
            </w:pPr>
            <w:r>
              <w:rPr>
                <w:rFonts w:hint="eastAsia" w:ascii="仿宋_GB2312" w:eastAsia="仿宋_GB2312"/>
                <w:bCs/>
                <w:color w:val="000000"/>
                <w:szCs w:val="21"/>
              </w:rPr>
              <w:t>认可度</w:t>
            </w:r>
          </w:p>
        </w:tc>
        <w:tc>
          <w:tcPr>
            <w:tcW w:w="4182" w:type="dxa"/>
            <w:tcMar>
              <w:top w:w="0" w:type="dxa"/>
              <w:left w:w="57" w:type="dxa"/>
              <w:bottom w:w="0" w:type="dxa"/>
              <w:right w:w="57" w:type="dxa"/>
            </w:tcMar>
            <w:vAlign w:val="center"/>
          </w:tcPr>
          <w:p>
            <w:pPr>
              <w:spacing w:line="240" w:lineRule="exact"/>
              <w:rPr>
                <w:rFonts w:ascii="仿宋_GB2312" w:eastAsia="仿宋_GB2312"/>
                <w:bCs/>
                <w:color w:val="000000"/>
                <w:szCs w:val="21"/>
              </w:rPr>
            </w:pPr>
            <w:r>
              <w:rPr>
                <w:rFonts w:hint="eastAsia" w:ascii="仿宋_GB2312" w:eastAsia="仿宋_GB2312"/>
                <w:bCs/>
                <w:color w:val="000000"/>
                <w:szCs w:val="21"/>
              </w:rPr>
              <w:t>学生实际动手能力强，实训、实习产品能够体现应用价值；</w:t>
            </w:r>
            <w:r>
              <w:rPr>
                <w:rFonts w:hint="eastAsia" w:ascii="仿宋_GB2312" w:eastAsia="仿宋_GB2312"/>
                <w:bCs/>
                <w:color w:val="000000"/>
                <w:szCs w:val="21"/>
                <w:lang w:eastAsia="zh-CN"/>
              </w:rPr>
              <w:t>能得到用人单位的普遍认可；</w:t>
            </w:r>
            <w:r>
              <w:rPr>
                <w:rFonts w:hint="eastAsia" w:ascii="仿宋_GB2312" w:eastAsia="仿宋_GB2312"/>
                <w:bCs/>
                <w:color w:val="000000"/>
                <w:szCs w:val="21"/>
              </w:rPr>
              <w:t>课程对应或相关的职业资格证书或专业技能水平证书获取率高，相应技能竞赛获奖率高。</w:t>
            </w:r>
          </w:p>
        </w:tc>
        <w:tc>
          <w:tcPr>
            <w:tcW w:w="466" w:type="dxa"/>
            <w:vAlign w:val="center"/>
          </w:tcPr>
          <w:p>
            <w:pPr>
              <w:autoSpaceDE w:val="0"/>
              <w:autoSpaceDN w:val="0"/>
              <w:adjustRightInd w:val="0"/>
              <w:spacing w:line="240" w:lineRule="exact"/>
              <w:jc w:val="center"/>
              <w:rPr>
                <w:rFonts w:ascii="仿宋_GB2312" w:eastAsia="仿宋_GB2312" w:cs="宋体"/>
                <w:color w:val="000000"/>
                <w:kern w:val="0"/>
                <w:szCs w:val="21"/>
              </w:rPr>
            </w:pPr>
            <w:r>
              <w:rPr>
                <w:rFonts w:hint="eastAsia" w:ascii="仿宋_GB2312" w:eastAsia="仿宋_GB2312" w:cs="宋体"/>
                <w:color w:val="000000"/>
                <w:kern w:val="0"/>
                <w:szCs w:val="21"/>
                <w:lang w:val="en-US" w:eastAsia="zh-CN"/>
              </w:rPr>
              <w:t>3</w:t>
            </w:r>
            <w:r>
              <w:rPr>
                <w:rFonts w:hint="eastAsia" w:ascii="仿宋_GB2312" w:hAnsi="宋体" w:eastAsia="仿宋_GB2312"/>
                <w:bCs/>
                <w:color w:val="000000"/>
                <w:szCs w:val="21"/>
              </w:rPr>
              <w:t>分</w:t>
            </w:r>
          </w:p>
        </w:tc>
        <w:tc>
          <w:tcPr>
            <w:tcW w:w="421" w:type="dxa"/>
          </w:tcPr>
          <w:p>
            <w:pPr>
              <w:autoSpaceDE w:val="0"/>
              <w:autoSpaceDN w:val="0"/>
              <w:adjustRightInd w:val="0"/>
              <w:spacing w:line="240" w:lineRule="exact"/>
              <w:rPr>
                <w:rFonts w:ascii="仿宋_GB2312" w:eastAsia="仿宋_GB2312" w:cs="宋体"/>
                <w:color w:val="000000"/>
                <w:kern w:val="0"/>
                <w:szCs w:val="21"/>
              </w:rPr>
            </w:pPr>
          </w:p>
        </w:tc>
        <w:tc>
          <w:tcPr>
            <w:tcW w:w="401" w:type="dxa"/>
          </w:tcPr>
          <w:p>
            <w:pPr>
              <w:autoSpaceDE w:val="0"/>
              <w:autoSpaceDN w:val="0"/>
              <w:adjustRightInd w:val="0"/>
              <w:spacing w:line="240" w:lineRule="exact"/>
              <w:rPr>
                <w:rFonts w:ascii="仿宋_GB2312" w:eastAsia="仿宋_GB2312" w:cs="宋体"/>
                <w:color w:val="000000"/>
                <w:kern w:val="0"/>
                <w:szCs w:val="21"/>
              </w:rPr>
            </w:pPr>
          </w:p>
        </w:tc>
        <w:tc>
          <w:tcPr>
            <w:tcW w:w="411" w:type="dxa"/>
          </w:tcPr>
          <w:p>
            <w:pPr>
              <w:autoSpaceDE w:val="0"/>
              <w:autoSpaceDN w:val="0"/>
              <w:adjustRightInd w:val="0"/>
              <w:spacing w:line="240" w:lineRule="exact"/>
              <w:rPr>
                <w:rFonts w:ascii="仿宋_GB2312" w:eastAsia="仿宋_GB2312" w:cs="宋体"/>
                <w:color w:val="000000"/>
                <w:kern w:val="0"/>
                <w:szCs w:val="21"/>
              </w:rPr>
            </w:pPr>
          </w:p>
        </w:tc>
        <w:tc>
          <w:tcPr>
            <w:tcW w:w="411" w:type="dxa"/>
          </w:tcPr>
          <w:p>
            <w:pPr>
              <w:autoSpaceDE w:val="0"/>
              <w:autoSpaceDN w:val="0"/>
              <w:adjustRightInd w:val="0"/>
              <w:spacing w:line="240" w:lineRule="exact"/>
              <w:rPr>
                <w:rFonts w:ascii="仿宋_GB2312" w:eastAsia="仿宋_GB2312" w:cs="宋体"/>
                <w:color w:val="000000"/>
                <w:kern w:val="0"/>
                <w:szCs w:val="21"/>
              </w:rPr>
            </w:pPr>
          </w:p>
        </w:tc>
        <w:tc>
          <w:tcPr>
            <w:tcW w:w="412" w:type="dxa"/>
          </w:tcPr>
          <w:p>
            <w:pPr>
              <w:autoSpaceDE w:val="0"/>
              <w:autoSpaceDN w:val="0"/>
              <w:adjustRightInd w:val="0"/>
              <w:spacing w:line="240" w:lineRule="exact"/>
              <w:rPr>
                <w:rFonts w:ascii="仿宋_GB2312"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cantSplit/>
          <w:trHeight w:val="569" w:hRule="atLeast"/>
          <w:jc w:val="center"/>
        </w:trPr>
        <w:tc>
          <w:tcPr>
            <w:tcW w:w="540" w:type="dxa"/>
            <w:vAlign w:val="center"/>
          </w:tcPr>
          <w:p>
            <w:pPr>
              <w:spacing w:line="240" w:lineRule="exact"/>
              <w:jc w:val="center"/>
              <w:rPr>
                <w:rFonts w:hint="eastAsia" w:ascii="仿宋_GB2312" w:eastAsia="仿宋_GB2312"/>
                <w:bCs/>
                <w:color w:val="000000"/>
                <w:szCs w:val="21"/>
                <w:lang w:eastAsia="zh-CN"/>
              </w:rPr>
            </w:pPr>
            <w:r>
              <w:rPr>
                <w:rFonts w:hint="eastAsia" w:ascii="仿宋_GB2312" w:eastAsia="仿宋_GB2312"/>
                <w:bCs/>
                <w:color w:val="000000"/>
                <w:szCs w:val="21"/>
                <w:lang w:eastAsia="zh-CN"/>
              </w:rPr>
              <w:t>八</w:t>
            </w:r>
          </w:p>
          <w:p>
            <w:pPr>
              <w:spacing w:line="240" w:lineRule="exact"/>
              <w:jc w:val="center"/>
              <w:rPr>
                <w:rFonts w:ascii="仿宋_GB2312" w:eastAsia="仿宋_GB2312"/>
                <w:bCs/>
                <w:color w:val="000000"/>
                <w:szCs w:val="21"/>
              </w:rPr>
            </w:pPr>
            <w:r>
              <w:rPr>
                <w:rFonts w:hint="eastAsia" w:ascii="仿宋_GB2312" w:eastAsia="仿宋_GB2312"/>
                <w:bCs/>
                <w:color w:val="000000"/>
                <w:szCs w:val="21"/>
              </w:rPr>
              <w:t>特色</w:t>
            </w:r>
          </w:p>
          <w:p>
            <w:pPr>
              <w:spacing w:line="240" w:lineRule="exact"/>
              <w:jc w:val="center"/>
              <w:rPr>
                <w:rFonts w:ascii="仿宋_GB2312" w:hAnsi="宋体" w:eastAsia="仿宋_GB2312"/>
                <w:bCs/>
                <w:color w:val="000000"/>
                <w:szCs w:val="21"/>
              </w:rPr>
            </w:pPr>
            <w:r>
              <w:rPr>
                <w:rFonts w:hint="eastAsia" w:ascii="仿宋_GB2312" w:eastAsia="仿宋_GB2312"/>
                <w:bCs/>
                <w:color w:val="000000"/>
                <w:szCs w:val="21"/>
                <w:lang w:eastAsia="zh-CN"/>
              </w:rPr>
              <w:t>创新</w:t>
            </w:r>
            <w:r>
              <w:rPr>
                <w:rFonts w:hint="eastAsia" w:ascii="仿宋_GB2312" w:eastAsia="仿宋_GB2312"/>
                <w:bCs/>
                <w:color w:val="000000"/>
                <w:szCs w:val="21"/>
                <w:lang w:val="en-US" w:eastAsia="zh-CN"/>
              </w:rPr>
              <w:t>5</w:t>
            </w:r>
            <w:r>
              <w:rPr>
                <w:rFonts w:hint="eastAsia" w:ascii="仿宋_GB2312" w:hAnsi="宋体" w:eastAsia="仿宋_GB2312"/>
                <w:bCs/>
                <w:color w:val="000000"/>
                <w:szCs w:val="21"/>
              </w:rPr>
              <w:t>分</w:t>
            </w:r>
          </w:p>
        </w:tc>
        <w:tc>
          <w:tcPr>
            <w:tcW w:w="1545" w:type="dxa"/>
            <w:gridSpan w:val="2"/>
            <w:tcMar>
              <w:top w:w="0" w:type="dxa"/>
              <w:left w:w="57" w:type="dxa"/>
              <w:bottom w:w="0" w:type="dxa"/>
              <w:right w:w="57" w:type="dxa"/>
            </w:tcMar>
            <w:vAlign w:val="center"/>
          </w:tcPr>
          <w:p>
            <w:pPr>
              <w:autoSpaceDE w:val="0"/>
              <w:autoSpaceDN w:val="0"/>
              <w:adjustRightInd w:val="0"/>
              <w:spacing w:line="240" w:lineRule="exact"/>
              <w:jc w:val="center"/>
              <w:rPr>
                <w:rFonts w:ascii="仿宋_GB2312" w:eastAsia="仿宋_GB2312"/>
                <w:bCs/>
                <w:color w:val="000000"/>
                <w:szCs w:val="21"/>
              </w:rPr>
            </w:pPr>
            <w:r>
              <w:rPr>
                <w:rFonts w:hint="eastAsia" w:ascii="仿宋_GB2312" w:eastAsia="仿宋_GB2312"/>
                <w:bCs/>
                <w:color w:val="000000"/>
                <w:szCs w:val="21"/>
                <w:lang w:val="en-US" w:eastAsia="zh-CN"/>
              </w:rPr>
              <w:t>8</w:t>
            </w:r>
            <w:r>
              <w:rPr>
                <w:rFonts w:ascii="仿宋_GB2312" w:eastAsia="仿宋_GB2312"/>
                <w:bCs/>
                <w:color w:val="000000"/>
                <w:szCs w:val="21"/>
              </w:rPr>
              <w:t>-1</w:t>
            </w:r>
            <w:r>
              <w:rPr>
                <w:rFonts w:hint="eastAsia" w:ascii="仿宋_GB2312" w:eastAsia="仿宋_GB2312"/>
                <w:bCs/>
                <w:color w:val="000000"/>
                <w:szCs w:val="21"/>
              </w:rPr>
              <w:t xml:space="preserve"> 特色与创新</w:t>
            </w:r>
          </w:p>
        </w:tc>
        <w:tc>
          <w:tcPr>
            <w:tcW w:w="4182" w:type="dxa"/>
            <w:tcMar>
              <w:top w:w="0" w:type="dxa"/>
              <w:left w:w="57" w:type="dxa"/>
              <w:bottom w:w="0" w:type="dxa"/>
              <w:right w:w="57" w:type="dxa"/>
            </w:tcMar>
            <w:vAlign w:val="center"/>
          </w:tcPr>
          <w:p>
            <w:pPr>
              <w:autoSpaceDE w:val="0"/>
              <w:autoSpaceDN w:val="0"/>
              <w:adjustRightInd w:val="0"/>
              <w:spacing w:line="240" w:lineRule="exact"/>
              <w:jc w:val="left"/>
              <w:rPr>
                <w:rFonts w:hint="eastAsia" w:ascii="仿宋_GB2312" w:eastAsia="仿宋_GB2312"/>
                <w:bCs/>
                <w:color w:val="000000"/>
                <w:szCs w:val="21"/>
                <w:lang w:eastAsia="zh-CN"/>
              </w:rPr>
            </w:pPr>
            <w:r>
              <w:rPr>
                <w:rFonts w:hint="eastAsia" w:ascii="仿宋_GB2312" w:eastAsia="仿宋_GB2312"/>
                <w:bCs/>
                <w:color w:val="000000"/>
                <w:szCs w:val="21"/>
                <w:lang w:eastAsia="zh-CN"/>
              </w:rPr>
              <w:t>与同类课程比较，在教学内容、教学方法等方面有实质创新，具有鲜明特色，效果显著，对提高人才培养质量有显著作用。</w:t>
            </w:r>
          </w:p>
        </w:tc>
        <w:tc>
          <w:tcPr>
            <w:tcW w:w="466" w:type="dxa"/>
            <w:vAlign w:val="center"/>
          </w:tcPr>
          <w:p>
            <w:pPr>
              <w:autoSpaceDE w:val="0"/>
              <w:autoSpaceDN w:val="0"/>
              <w:adjustRightInd w:val="0"/>
              <w:spacing w:line="240" w:lineRule="exact"/>
              <w:jc w:val="center"/>
              <w:rPr>
                <w:rFonts w:hint="eastAsia" w:ascii="仿宋_GB2312" w:eastAsia="仿宋_GB2312" w:cs="宋体"/>
                <w:color w:val="000000"/>
                <w:kern w:val="0"/>
                <w:szCs w:val="21"/>
                <w:lang w:eastAsia="zh-CN"/>
              </w:rPr>
            </w:pPr>
            <w:r>
              <w:rPr>
                <w:rFonts w:hint="eastAsia" w:ascii="仿宋_GB2312" w:eastAsia="仿宋_GB2312"/>
                <w:bCs/>
                <w:color w:val="000000"/>
                <w:szCs w:val="21"/>
                <w:lang w:val="en-US" w:eastAsia="zh-CN"/>
              </w:rPr>
              <w:t>5分</w:t>
            </w:r>
          </w:p>
        </w:tc>
        <w:tc>
          <w:tcPr>
            <w:tcW w:w="421" w:type="dxa"/>
          </w:tcPr>
          <w:p>
            <w:pPr>
              <w:autoSpaceDE w:val="0"/>
              <w:autoSpaceDN w:val="0"/>
              <w:adjustRightInd w:val="0"/>
              <w:spacing w:line="240" w:lineRule="exact"/>
              <w:rPr>
                <w:rFonts w:ascii="仿宋_GB2312" w:eastAsia="仿宋_GB2312" w:cs="宋体"/>
                <w:color w:val="000000"/>
                <w:kern w:val="0"/>
                <w:szCs w:val="21"/>
              </w:rPr>
            </w:pPr>
          </w:p>
        </w:tc>
        <w:tc>
          <w:tcPr>
            <w:tcW w:w="401" w:type="dxa"/>
          </w:tcPr>
          <w:p>
            <w:pPr>
              <w:autoSpaceDE w:val="0"/>
              <w:autoSpaceDN w:val="0"/>
              <w:adjustRightInd w:val="0"/>
              <w:spacing w:line="240" w:lineRule="exact"/>
              <w:rPr>
                <w:rFonts w:ascii="仿宋_GB2312" w:eastAsia="仿宋_GB2312" w:cs="宋体"/>
                <w:color w:val="000000"/>
                <w:kern w:val="0"/>
                <w:szCs w:val="21"/>
              </w:rPr>
            </w:pPr>
          </w:p>
        </w:tc>
        <w:tc>
          <w:tcPr>
            <w:tcW w:w="411" w:type="dxa"/>
          </w:tcPr>
          <w:p>
            <w:pPr>
              <w:autoSpaceDE w:val="0"/>
              <w:autoSpaceDN w:val="0"/>
              <w:adjustRightInd w:val="0"/>
              <w:spacing w:line="240" w:lineRule="exact"/>
              <w:rPr>
                <w:rFonts w:ascii="仿宋_GB2312" w:eastAsia="仿宋_GB2312" w:cs="宋体"/>
                <w:color w:val="000000"/>
                <w:kern w:val="0"/>
                <w:szCs w:val="21"/>
              </w:rPr>
            </w:pPr>
          </w:p>
        </w:tc>
        <w:tc>
          <w:tcPr>
            <w:tcW w:w="411" w:type="dxa"/>
          </w:tcPr>
          <w:p>
            <w:pPr>
              <w:autoSpaceDE w:val="0"/>
              <w:autoSpaceDN w:val="0"/>
              <w:adjustRightInd w:val="0"/>
              <w:spacing w:line="240" w:lineRule="exact"/>
              <w:rPr>
                <w:rFonts w:ascii="仿宋_GB2312" w:eastAsia="仿宋_GB2312" w:cs="宋体"/>
                <w:color w:val="000000"/>
                <w:kern w:val="0"/>
                <w:szCs w:val="21"/>
              </w:rPr>
            </w:pPr>
          </w:p>
        </w:tc>
        <w:tc>
          <w:tcPr>
            <w:tcW w:w="412" w:type="dxa"/>
          </w:tcPr>
          <w:p>
            <w:pPr>
              <w:autoSpaceDE w:val="0"/>
              <w:autoSpaceDN w:val="0"/>
              <w:adjustRightInd w:val="0"/>
              <w:spacing w:line="240" w:lineRule="exact"/>
              <w:rPr>
                <w:rFonts w:ascii="仿宋_GB2312"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cantSplit/>
          <w:trHeight w:val="1130" w:hRule="atLeast"/>
          <w:jc w:val="center"/>
        </w:trPr>
        <w:tc>
          <w:tcPr>
            <w:tcW w:w="2085" w:type="dxa"/>
            <w:gridSpan w:val="3"/>
            <w:tcMar>
              <w:top w:w="0" w:type="dxa"/>
              <w:left w:w="57" w:type="dxa"/>
              <w:bottom w:w="0" w:type="dxa"/>
              <w:right w:w="57" w:type="dxa"/>
            </w:tcMar>
            <w:vAlign w:val="center"/>
          </w:tcPr>
          <w:p>
            <w:pPr>
              <w:autoSpaceDE w:val="0"/>
              <w:autoSpaceDN w:val="0"/>
              <w:adjustRightInd w:val="0"/>
              <w:spacing w:line="240" w:lineRule="exact"/>
              <w:ind w:firstLine="420" w:firstLineChars="200"/>
              <w:rPr>
                <w:rFonts w:hint="eastAsia" w:ascii="仿宋_GB2312" w:eastAsia="仿宋_GB2312" w:cs="宋体"/>
                <w:color w:val="000000"/>
                <w:kern w:val="0"/>
                <w:szCs w:val="21"/>
                <w:lang w:eastAsia="zh-CN"/>
              </w:rPr>
            </w:pPr>
            <w:r>
              <w:rPr>
                <w:rFonts w:hint="eastAsia" w:ascii="仿宋_GB2312" w:eastAsia="仿宋_GB2312" w:cs="宋体"/>
                <w:color w:val="000000"/>
                <w:kern w:val="0"/>
                <w:szCs w:val="21"/>
                <w:lang w:eastAsia="zh-CN"/>
              </w:rPr>
              <w:t>总体评价</w:t>
            </w:r>
          </w:p>
        </w:tc>
        <w:tc>
          <w:tcPr>
            <w:tcW w:w="6704" w:type="dxa"/>
            <w:gridSpan w:val="7"/>
            <w:tcMar>
              <w:top w:w="0" w:type="dxa"/>
              <w:left w:w="57" w:type="dxa"/>
              <w:bottom w:w="0" w:type="dxa"/>
              <w:right w:w="57" w:type="dxa"/>
            </w:tcMar>
            <w:vAlign w:val="center"/>
          </w:tcPr>
          <w:p>
            <w:pPr>
              <w:autoSpaceDE w:val="0"/>
              <w:autoSpaceDN w:val="0"/>
              <w:adjustRightInd w:val="0"/>
              <w:spacing w:line="240" w:lineRule="exact"/>
              <w:rPr>
                <w:rFonts w:hint="eastAsia" w:ascii="仿宋_GB2312" w:eastAsia="仿宋_GB2312" w:cs="宋体"/>
                <w:color w:val="000000"/>
                <w:kern w:val="0"/>
                <w:szCs w:val="21"/>
                <w:lang w:val="en-US" w:eastAsia="zh-CN"/>
              </w:rPr>
            </w:pPr>
            <w:r>
              <w:rPr>
                <w:rFonts w:hint="eastAsia" w:ascii="仿宋_GB2312" w:eastAsia="仿宋_GB2312" w:cs="宋体"/>
                <w:color w:val="000000"/>
                <w:kern w:val="0"/>
                <w:szCs w:val="21"/>
                <w:lang w:val="en-US" w:eastAsia="zh-CN"/>
              </w:rPr>
              <w:t xml:space="preserve">                               105分</w:t>
            </w:r>
          </w:p>
        </w:tc>
      </w:tr>
    </w:tbl>
    <w:p>
      <w:pPr>
        <w:rPr>
          <w:rFonts w:hint="eastAsia" w:eastAsia="黑体"/>
          <w:bCs/>
          <w:lang w:val="en-US" w:eastAsia="zh-CN"/>
        </w:rPr>
      </w:pPr>
      <w:r>
        <w:rPr>
          <w:rFonts w:hint="eastAsia" w:eastAsia="黑体"/>
          <w:bCs/>
        </w:rPr>
        <w:t>注：</w:t>
      </w:r>
      <w:r>
        <w:rPr>
          <w:rFonts w:hint="eastAsia" w:eastAsia="黑体"/>
          <w:bCs/>
          <w:lang w:val="en-US" w:eastAsia="zh-CN"/>
        </w:rPr>
        <w:t>1.特色与创新属加分项。</w:t>
      </w:r>
    </w:p>
    <w:p>
      <w:pPr>
        <w:rPr>
          <w:rFonts w:hint="eastAsia" w:eastAsia="黑体"/>
          <w:bCs/>
          <w:lang w:val="en-US" w:eastAsia="zh-CN"/>
        </w:rPr>
        <w:sectPr>
          <w:footerReference r:id="rId7" w:type="default"/>
          <w:type w:val="continuous"/>
          <w:pgSz w:w="11906" w:h="16838"/>
          <w:pgMar w:top="1440" w:right="1800" w:bottom="1440" w:left="1800" w:header="851" w:footer="992" w:gutter="0"/>
          <w:pgNumType w:fmt="numberInDash" w:start="0"/>
          <w:cols w:space="425" w:num="1"/>
          <w:docGrid w:type="lines" w:linePitch="312" w:charSpace="0"/>
        </w:sectPr>
      </w:pPr>
      <w:r>
        <w:rPr>
          <w:rFonts w:hint="eastAsia" w:eastAsia="黑体"/>
          <w:bCs/>
          <w:lang w:val="en-US" w:eastAsia="zh-CN"/>
        </w:rPr>
        <w:t xml:space="preserve">    2.本指标体系有8个一级指标、18个二级指标、20个观测点。评价等级分为A、B、C、D、E五档，系数分别为：E，0-0.2；D，0.2-0.4；C，0.4-0.6；B，0.6-0.8；A，0.8-1.0。</w:t>
      </w:r>
    </w:p>
    <w:p>
      <w:pPr>
        <w:rPr>
          <w:rFonts w:hint="eastAsia" w:eastAsia="黑体"/>
          <w:bCs/>
        </w:rPr>
      </w:pPr>
    </w:p>
    <w:p>
      <w:pPr>
        <w:rPr>
          <w:rFonts w:hint="eastAsia"/>
          <w:b/>
          <w:sz w:val="24"/>
          <w:szCs w:val="24"/>
        </w:rPr>
      </w:pPr>
    </w:p>
    <w:p>
      <w:pPr>
        <w:rPr>
          <w:b/>
          <w:sz w:val="24"/>
          <w:szCs w:val="24"/>
        </w:rPr>
      </w:pPr>
      <w:r>
        <w:rPr>
          <w:rFonts w:hint="eastAsia"/>
          <w:b/>
          <w:sz w:val="24"/>
          <w:szCs w:val="24"/>
        </w:rPr>
        <w:t>附件</w:t>
      </w:r>
      <w:r>
        <w:rPr>
          <w:rFonts w:hint="eastAsia"/>
          <w:b/>
          <w:sz w:val="24"/>
          <w:szCs w:val="24"/>
          <w:lang w:val="en-US" w:eastAsia="zh-CN"/>
        </w:rPr>
        <w:t>4:</w:t>
      </w:r>
    </w:p>
    <w:p>
      <w:pPr>
        <w:rPr>
          <w:rFonts w:hint="eastAsia"/>
          <w:sz w:val="28"/>
          <w:szCs w:val="28"/>
        </w:rPr>
      </w:pPr>
    </w:p>
    <w:p>
      <w:pPr>
        <w:jc w:val="center"/>
        <w:rPr>
          <w:rFonts w:hint="eastAsia" w:ascii="黑体" w:hAnsi="黑体" w:eastAsia="黑体" w:cs="黑体"/>
          <w:b w:val="0"/>
          <w:bCs/>
          <w:sz w:val="30"/>
          <w:szCs w:val="30"/>
        </w:rPr>
      </w:pPr>
      <w:r>
        <w:rPr>
          <w:rFonts w:hint="eastAsia" w:ascii="黑体" w:hAnsi="黑体" w:eastAsia="黑体" w:cs="黑体"/>
          <w:b w:val="0"/>
          <w:bCs/>
          <w:sz w:val="30"/>
          <w:szCs w:val="30"/>
        </w:rPr>
        <w:t>河南测绘职业学院系(部)课程</w:t>
      </w:r>
      <w:r>
        <w:rPr>
          <w:rFonts w:hint="eastAsia" w:ascii="黑体" w:hAnsi="黑体" w:eastAsia="黑体" w:cs="黑体"/>
          <w:b w:val="0"/>
          <w:bCs/>
          <w:sz w:val="30"/>
          <w:szCs w:val="30"/>
          <w:lang w:eastAsia="zh-CN"/>
        </w:rPr>
        <w:t>建设</w:t>
      </w:r>
      <w:r>
        <w:rPr>
          <w:rFonts w:hint="eastAsia" w:ascii="黑体" w:hAnsi="黑体" w:eastAsia="黑体" w:cs="黑体"/>
          <w:b w:val="0"/>
          <w:bCs/>
          <w:sz w:val="30"/>
          <w:szCs w:val="30"/>
        </w:rPr>
        <w:t>汇总表</w:t>
      </w:r>
    </w:p>
    <w:tbl>
      <w:tblPr>
        <w:tblStyle w:val="10"/>
        <w:tblpPr w:leftFromText="180" w:rightFromText="180" w:vertAnchor="page" w:horzAnchor="page" w:tblpX="1803" w:tblpY="3745"/>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9"/>
        <w:gridCol w:w="1684"/>
        <w:gridCol w:w="1915"/>
        <w:gridCol w:w="1601"/>
        <w:gridCol w:w="1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669" w:type="dxa"/>
            <w:vAlign w:val="center"/>
          </w:tcPr>
          <w:p>
            <w:pPr>
              <w:jc w:val="center"/>
              <w:rPr>
                <w:rFonts w:hint="eastAsia" w:ascii="仿宋_GB2312" w:hAnsi="仿宋_GB2312" w:eastAsia="仿宋_GB2312"/>
                <w:b/>
                <w:sz w:val="24"/>
                <w:szCs w:val="24"/>
              </w:rPr>
            </w:pPr>
            <w:r>
              <w:rPr>
                <w:rFonts w:hint="eastAsia" w:ascii="仿宋_GB2312" w:hAnsi="仿宋_GB2312" w:eastAsia="仿宋_GB2312"/>
                <w:b/>
                <w:sz w:val="24"/>
                <w:szCs w:val="24"/>
              </w:rPr>
              <w:t>系（部）</w:t>
            </w:r>
          </w:p>
        </w:tc>
        <w:tc>
          <w:tcPr>
            <w:tcW w:w="1684" w:type="dxa"/>
            <w:vAlign w:val="center"/>
          </w:tcPr>
          <w:p>
            <w:pPr>
              <w:jc w:val="center"/>
              <w:rPr>
                <w:rFonts w:hint="eastAsia" w:ascii="仿宋_GB2312" w:hAnsi="仿宋_GB2312" w:eastAsia="仿宋_GB2312"/>
                <w:b/>
                <w:sz w:val="24"/>
                <w:szCs w:val="24"/>
              </w:rPr>
            </w:pPr>
            <w:r>
              <w:rPr>
                <w:rFonts w:hint="eastAsia" w:ascii="仿宋_GB2312" w:hAnsi="仿宋_GB2312" w:eastAsia="仿宋_GB2312"/>
                <w:b/>
                <w:sz w:val="24"/>
                <w:szCs w:val="24"/>
              </w:rPr>
              <w:t>课程</w:t>
            </w:r>
            <w:r>
              <w:rPr>
                <w:rFonts w:hint="eastAsia" w:ascii="仿宋_GB2312" w:hAnsi="仿宋_GB2312" w:eastAsia="仿宋_GB2312"/>
                <w:b/>
                <w:sz w:val="24"/>
                <w:szCs w:val="24"/>
                <w:lang w:eastAsia="zh-CN"/>
              </w:rPr>
              <w:t>类型</w:t>
            </w:r>
          </w:p>
        </w:tc>
        <w:tc>
          <w:tcPr>
            <w:tcW w:w="1915" w:type="dxa"/>
            <w:vAlign w:val="center"/>
          </w:tcPr>
          <w:p>
            <w:pPr>
              <w:jc w:val="center"/>
              <w:rPr>
                <w:rFonts w:hint="eastAsia" w:ascii="仿宋_GB2312" w:hAnsi="仿宋_GB2312" w:eastAsia="仿宋_GB2312"/>
                <w:b/>
                <w:sz w:val="24"/>
                <w:szCs w:val="24"/>
              </w:rPr>
            </w:pPr>
            <w:r>
              <w:rPr>
                <w:rFonts w:hint="eastAsia" w:ascii="仿宋_GB2312" w:hAnsi="仿宋_GB2312" w:eastAsia="仿宋_GB2312"/>
                <w:b/>
                <w:sz w:val="24"/>
                <w:szCs w:val="24"/>
              </w:rPr>
              <w:t>课程名称</w:t>
            </w:r>
          </w:p>
        </w:tc>
        <w:tc>
          <w:tcPr>
            <w:tcW w:w="1601" w:type="dxa"/>
            <w:vAlign w:val="center"/>
          </w:tcPr>
          <w:p>
            <w:pPr>
              <w:jc w:val="center"/>
              <w:rPr>
                <w:rFonts w:hint="eastAsia" w:ascii="仿宋_GB2312" w:hAnsi="仿宋_GB2312" w:eastAsia="仿宋_GB2312"/>
                <w:b/>
                <w:sz w:val="24"/>
                <w:szCs w:val="24"/>
              </w:rPr>
            </w:pPr>
            <w:r>
              <w:rPr>
                <w:rFonts w:hint="eastAsia" w:ascii="仿宋_GB2312" w:hAnsi="仿宋_GB2312" w:eastAsia="仿宋_GB2312"/>
                <w:b/>
                <w:sz w:val="24"/>
                <w:szCs w:val="24"/>
              </w:rPr>
              <w:t>课程负责人</w:t>
            </w:r>
          </w:p>
        </w:tc>
        <w:tc>
          <w:tcPr>
            <w:tcW w:w="1987" w:type="dxa"/>
            <w:vAlign w:val="center"/>
          </w:tcPr>
          <w:p>
            <w:pPr>
              <w:jc w:val="center"/>
              <w:rPr>
                <w:rFonts w:hint="eastAsia" w:ascii="仿宋_GB2312" w:hAnsi="仿宋_GB2312" w:eastAsia="仿宋_GB2312"/>
                <w:b/>
                <w:sz w:val="24"/>
                <w:szCs w:val="24"/>
              </w:rPr>
            </w:pPr>
            <w:r>
              <w:rPr>
                <w:rFonts w:hint="eastAsia" w:ascii="仿宋_GB2312" w:hAnsi="仿宋_GB2312" w:eastAsia="仿宋_GB2312"/>
                <w:b/>
                <w:sz w:val="24"/>
                <w:szCs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669" w:type="dxa"/>
            <w:vAlign w:val="center"/>
          </w:tcPr>
          <w:p>
            <w:pPr>
              <w:jc w:val="center"/>
              <w:rPr>
                <w:rFonts w:hint="eastAsia" w:ascii="仿宋_GB2312" w:hAnsi="仿宋_GB2312" w:eastAsia="仿宋_GB2312"/>
                <w:sz w:val="24"/>
                <w:szCs w:val="24"/>
              </w:rPr>
            </w:pPr>
          </w:p>
        </w:tc>
        <w:tc>
          <w:tcPr>
            <w:tcW w:w="1684" w:type="dxa"/>
            <w:vAlign w:val="center"/>
          </w:tcPr>
          <w:p>
            <w:pPr>
              <w:jc w:val="center"/>
              <w:rPr>
                <w:rFonts w:hint="eastAsia" w:ascii="仿宋_GB2312" w:hAnsi="仿宋_GB2312" w:eastAsia="仿宋_GB2312"/>
                <w:sz w:val="24"/>
                <w:szCs w:val="24"/>
              </w:rPr>
            </w:pPr>
          </w:p>
        </w:tc>
        <w:tc>
          <w:tcPr>
            <w:tcW w:w="1915" w:type="dxa"/>
            <w:vAlign w:val="center"/>
          </w:tcPr>
          <w:p>
            <w:pPr>
              <w:jc w:val="center"/>
              <w:rPr>
                <w:rFonts w:hint="eastAsia" w:ascii="仿宋_GB2312" w:hAnsi="仿宋_GB2312" w:eastAsia="仿宋_GB2312"/>
                <w:sz w:val="24"/>
                <w:szCs w:val="24"/>
              </w:rPr>
            </w:pPr>
          </w:p>
        </w:tc>
        <w:tc>
          <w:tcPr>
            <w:tcW w:w="1601" w:type="dxa"/>
            <w:vAlign w:val="center"/>
          </w:tcPr>
          <w:p>
            <w:pPr>
              <w:jc w:val="center"/>
              <w:rPr>
                <w:rFonts w:hint="eastAsia" w:ascii="仿宋_GB2312" w:hAnsi="仿宋_GB2312" w:eastAsia="仿宋_GB2312"/>
                <w:sz w:val="24"/>
                <w:szCs w:val="24"/>
              </w:rPr>
            </w:pPr>
          </w:p>
        </w:tc>
        <w:tc>
          <w:tcPr>
            <w:tcW w:w="1987" w:type="dxa"/>
            <w:vAlign w:val="center"/>
          </w:tcPr>
          <w:p>
            <w:pPr>
              <w:jc w:val="center"/>
              <w:rPr>
                <w:rFonts w:hint="eastAsia" w:ascii="仿宋_GB2312" w:hAns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669" w:type="dxa"/>
            <w:vAlign w:val="center"/>
          </w:tcPr>
          <w:p>
            <w:pPr>
              <w:jc w:val="center"/>
              <w:rPr>
                <w:rFonts w:hint="eastAsia" w:ascii="仿宋_GB2312" w:hAnsi="仿宋_GB2312" w:eastAsia="仿宋_GB2312"/>
                <w:sz w:val="24"/>
                <w:szCs w:val="24"/>
              </w:rPr>
            </w:pPr>
          </w:p>
        </w:tc>
        <w:tc>
          <w:tcPr>
            <w:tcW w:w="1684" w:type="dxa"/>
            <w:vAlign w:val="center"/>
          </w:tcPr>
          <w:p>
            <w:pPr>
              <w:jc w:val="center"/>
              <w:rPr>
                <w:rFonts w:hint="eastAsia" w:ascii="仿宋_GB2312" w:hAnsi="仿宋_GB2312" w:eastAsia="仿宋_GB2312"/>
                <w:sz w:val="24"/>
                <w:szCs w:val="24"/>
              </w:rPr>
            </w:pPr>
          </w:p>
        </w:tc>
        <w:tc>
          <w:tcPr>
            <w:tcW w:w="1915" w:type="dxa"/>
            <w:vAlign w:val="center"/>
          </w:tcPr>
          <w:p>
            <w:pPr>
              <w:jc w:val="center"/>
              <w:rPr>
                <w:rFonts w:hint="eastAsia" w:ascii="仿宋_GB2312" w:hAnsi="仿宋_GB2312" w:eastAsia="仿宋_GB2312"/>
                <w:sz w:val="24"/>
                <w:szCs w:val="24"/>
              </w:rPr>
            </w:pPr>
          </w:p>
        </w:tc>
        <w:tc>
          <w:tcPr>
            <w:tcW w:w="1601" w:type="dxa"/>
            <w:vAlign w:val="center"/>
          </w:tcPr>
          <w:p>
            <w:pPr>
              <w:jc w:val="center"/>
              <w:rPr>
                <w:rFonts w:hint="eastAsia" w:ascii="仿宋_GB2312" w:hAnsi="仿宋_GB2312" w:eastAsia="仿宋_GB2312"/>
                <w:sz w:val="24"/>
                <w:szCs w:val="24"/>
              </w:rPr>
            </w:pPr>
          </w:p>
        </w:tc>
        <w:tc>
          <w:tcPr>
            <w:tcW w:w="1987" w:type="dxa"/>
            <w:vAlign w:val="center"/>
          </w:tcPr>
          <w:p>
            <w:pPr>
              <w:jc w:val="center"/>
              <w:rPr>
                <w:rFonts w:hint="eastAsia" w:ascii="仿宋_GB2312" w:hAns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669" w:type="dxa"/>
            <w:vAlign w:val="center"/>
          </w:tcPr>
          <w:p>
            <w:pPr>
              <w:jc w:val="center"/>
              <w:rPr>
                <w:rFonts w:hint="eastAsia" w:ascii="仿宋_GB2312" w:hAnsi="仿宋_GB2312" w:eastAsia="仿宋_GB2312"/>
                <w:sz w:val="24"/>
                <w:szCs w:val="24"/>
              </w:rPr>
            </w:pPr>
          </w:p>
        </w:tc>
        <w:tc>
          <w:tcPr>
            <w:tcW w:w="1684" w:type="dxa"/>
            <w:vAlign w:val="center"/>
          </w:tcPr>
          <w:p>
            <w:pPr>
              <w:jc w:val="center"/>
              <w:rPr>
                <w:rFonts w:hint="eastAsia" w:ascii="仿宋_GB2312" w:hAnsi="仿宋_GB2312" w:eastAsia="仿宋_GB2312"/>
                <w:sz w:val="24"/>
                <w:szCs w:val="24"/>
              </w:rPr>
            </w:pPr>
          </w:p>
        </w:tc>
        <w:tc>
          <w:tcPr>
            <w:tcW w:w="1915" w:type="dxa"/>
            <w:vAlign w:val="center"/>
          </w:tcPr>
          <w:p>
            <w:pPr>
              <w:jc w:val="center"/>
              <w:rPr>
                <w:rFonts w:hint="eastAsia" w:ascii="仿宋_GB2312" w:hAnsi="仿宋_GB2312" w:eastAsia="仿宋_GB2312"/>
                <w:sz w:val="24"/>
                <w:szCs w:val="24"/>
              </w:rPr>
            </w:pPr>
          </w:p>
        </w:tc>
        <w:tc>
          <w:tcPr>
            <w:tcW w:w="1601" w:type="dxa"/>
            <w:vAlign w:val="center"/>
          </w:tcPr>
          <w:p>
            <w:pPr>
              <w:jc w:val="center"/>
              <w:rPr>
                <w:rFonts w:hint="eastAsia" w:ascii="仿宋_GB2312" w:hAnsi="仿宋_GB2312" w:eastAsia="仿宋_GB2312"/>
                <w:sz w:val="24"/>
                <w:szCs w:val="24"/>
              </w:rPr>
            </w:pPr>
          </w:p>
        </w:tc>
        <w:tc>
          <w:tcPr>
            <w:tcW w:w="1987" w:type="dxa"/>
            <w:vAlign w:val="center"/>
          </w:tcPr>
          <w:p>
            <w:pPr>
              <w:jc w:val="center"/>
              <w:rPr>
                <w:rFonts w:hint="eastAsia" w:ascii="仿宋_GB2312" w:hAns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669" w:type="dxa"/>
            <w:vAlign w:val="center"/>
          </w:tcPr>
          <w:p>
            <w:pPr>
              <w:jc w:val="center"/>
              <w:rPr>
                <w:rFonts w:hint="eastAsia" w:ascii="仿宋_GB2312" w:hAnsi="仿宋_GB2312" w:eastAsia="仿宋_GB2312"/>
                <w:sz w:val="24"/>
                <w:szCs w:val="24"/>
              </w:rPr>
            </w:pPr>
          </w:p>
        </w:tc>
        <w:tc>
          <w:tcPr>
            <w:tcW w:w="1684" w:type="dxa"/>
            <w:vAlign w:val="center"/>
          </w:tcPr>
          <w:p>
            <w:pPr>
              <w:jc w:val="center"/>
              <w:rPr>
                <w:rFonts w:hint="eastAsia" w:ascii="仿宋_GB2312" w:hAnsi="仿宋_GB2312" w:eastAsia="仿宋_GB2312"/>
                <w:sz w:val="24"/>
                <w:szCs w:val="24"/>
              </w:rPr>
            </w:pPr>
          </w:p>
        </w:tc>
        <w:tc>
          <w:tcPr>
            <w:tcW w:w="1915" w:type="dxa"/>
            <w:vAlign w:val="center"/>
          </w:tcPr>
          <w:p>
            <w:pPr>
              <w:jc w:val="center"/>
              <w:rPr>
                <w:rFonts w:hint="eastAsia" w:ascii="仿宋_GB2312" w:hAnsi="仿宋_GB2312" w:eastAsia="仿宋_GB2312"/>
                <w:sz w:val="24"/>
                <w:szCs w:val="24"/>
              </w:rPr>
            </w:pPr>
          </w:p>
        </w:tc>
        <w:tc>
          <w:tcPr>
            <w:tcW w:w="1601" w:type="dxa"/>
            <w:vAlign w:val="center"/>
          </w:tcPr>
          <w:p>
            <w:pPr>
              <w:jc w:val="center"/>
              <w:rPr>
                <w:rFonts w:hint="eastAsia" w:ascii="仿宋_GB2312" w:hAnsi="仿宋_GB2312" w:eastAsia="仿宋_GB2312"/>
                <w:sz w:val="24"/>
                <w:szCs w:val="24"/>
              </w:rPr>
            </w:pPr>
          </w:p>
        </w:tc>
        <w:tc>
          <w:tcPr>
            <w:tcW w:w="1987" w:type="dxa"/>
            <w:vAlign w:val="center"/>
          </w:tcPr>
          <w:p>
            <w:pPr>
              <w:jc w:val="center"/>
              <w:rPr>
                <w:rFonts w:hint="eastAsia" w:ascii="仿宋_GB2312" w:hAns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669" w:type="dxa"/>
            <w:vAlign w:val="center"/>
          </w:tcPr>
          <w:p>
            <w:pPr>
              <w:jc w:val="center"/>
              <w:rPr>
                <w:rFonts w:hint="eastAsia" w:ascii="仿宋_GB2312" w:hAnsi="仿宋_GB2312" w:eastAsia="仿宋_GB2312"/>
                <w:sz w:val="24"/>
                <w:szCs w:val="24"/>
              </w:rPr>
            </w:pPr>
          </w:p>
        </w:tc>
        <w:tc>
          <w:tcPr>
            <w:tcW w:w="1684" w:type="dxa"/>
            <w:vAlign w:val="center"/>
          </w:tcPr>
          <w:p>
            <w:pPr>
              <w:jc w:val="center"/>
              <w:rPr>
                <w:rFonts w:hint="eastAsia" w:ascii="仿宋_GB2312" w:hAnsi="仿宋_GB2312" w:eastAsia="仿宋_GB2312"/>
                <w:sz w:val="24"/>
                <w:szCs w:val="24"/>
              </w:rPr>
            </w:pPr>
          </w:p>
        </w:tc>
        <w:tc>
          <w:tcPr>
            <w:tcW w:w="1915" w:type="dxa"/>
            <w:vAlign w:val="center"/>
          </w:tcPr>
          <w:p>
            <w:pPr>
              <w:jc w:val="center"/>
              <w:rPr>
                <w:rFonts w:hint="eastAsia" w:ascii="仿宋_GB2312" w:hAnsi="仿宋_GB2312" w:eastAsia="仿宋_GB2312"/>
                <w:sz w:val="24"/>
                <w:szCs w:val="24"/>
              </w:rPr>
            </w:pPr>
          </w:p>
        </w:tc>
        <w:tc>
          <w:tcPr>
            <w:tcW w:w="1601" w:type="dxa"/>
            <w:vAlign w:val="center"/>
          </w:tcPr>
          <w:p>
            <w:pPr>
              <w:jc w:val="center"/>
              <w:rPr>
                <w:rFonts w:hint="eastAsia" w:ascii="仿宋_GB2312" w:hAnsi="仿宋_GB2312" w:eastAsia="仿宋_GB2312"/>
                <w:sz w:val="24"/>
                <w:szCs w:val="24"/>
              </w:rPr>
            </w:pPr>
          </w:p>
        </w:tc>
        <w:tc>
          <w:tcPr>
            <w:tcW w:w="1987" w:type="dxa"/>
            <w:vAlign w:val="center"/>
          </w:tcPr>
          <w:p>
            <w:pPr>
              <w:jc w:val="center"/>
              <w:rPr>
                <w:rFonts w:hint="eastAsia" w:ascii="仿宋_GB2312" w:hAns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669" w:type="dxa"/>
            <w:vAlign w:val="center"/>
          </w:tcPr>
          <w:p>
            <w:pPr>
              <w:jc w:val="center"/>
              <w:rPr>
                <w:rFonts w:hint="eastAsia" w:ascii="仿宋_GB2312" w:hAnsi="仿宋_GB2312" w:eastAsia="仿宋_GB2312"/>
                <w:sz w:val="24"/>
                <w:szCs w:val="24"/>
              </w:rPr>
            </w:pPr>
          </w:p>
        </w:tc>
        <w:tc>
          <w:tcPr>
            <w:tcW w:w="1684" w:type="dxa"/>
            <w:vAlign w:val="center"/>
          </w:tcPr>
          <w:p>
            <w:pPr>
              <w:jc w:val="center"/>
              <w:rPr>
                <w:rFonts w:hint="eastAsia" w:ascii="仿宋_GB2312" w:hAnsi="仿宋_GB2312" w:eastAsia="仿宋_GB2312"/>
                <w:sz w:val="24"/>
                <w:szCs w:val="24"/>
              </w:rPr>
            </w:pPr>
          </w:p>
        </w:tc>
        <w:tc>
          <w:tcPr>
            <w:tcW w:w="1915" w:type="dxa"/>
            <w:vAlign w:val="center"/>
          </w:tcPr>
          <w:p>
            <w:pPr>
              <w:jc w:val="center"/>
              <w:rPr>
                <w:rFonts w:hint="eastAsia" w:ascii="仿宋_GB2312" w:hAnsi="仿宋_GB2312" w:eastAsia="仿宋_GB2312"/>
                <w:sz w:val="24"/>
                <w:szCs w:val="24"/>
              </w:rPr>
            </w:pPr>
          </w:p>
        </w:tc>
        <w:tc>
          <w:tcPr>
            <w:tcW w:w="1601" w:type="dxa"/>
            <w:vAlign w:val="center"/>
          </w:tcPr>
          <w:p>
            <w:pPr>
              <w:jc w:val="center"/>
              <w:rPr>
                <w:rFonts w:hint="eastAsia" w:ascii="仿宋_GB2312" w:hAnsi="仿宋_GB2312" w:eastAsia="仿宋_GB2312"/>
                <w:sz w:val="24"/>
                <w:szCs w:val="24"/>
              </w:rPr>
            </w:pPr>
          </w:p>
        </w:tc>
        <w:tc>
          <w:tcPr>
            <w:tcW w:w="1987" w:type="dxa"/>
            <w:vAlign w:val="center"/>
          </w:tcPr>
          <w:p>
            <w:pPr>
              <w:jc w:val="center"/>
              <w:rPr>
                <w:rFonts w:hint="eastAsia" w:ascii="仿宋_GB2312" w:hAns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669" w:type="dxa"/>
            <w:vAlign w:val="center"/>
          </w:tcPr>
          <w:p>
            <w:pPr>
              <w:jc w:val="center"/>
              <w:rPr>
                <w:rFonts w:hint="eastAsia" w:ascii="仿宋_GB2312" w:hAnsi="仿宋_GB2312" w:eastAsia="仿宋_GB2312"/>
                <w:sz w:val="24"/>
                <w:szCs w:val="24"/>
              </w:rPr>
            </w:pPr>
          </w:p>
        </w:tc>
        <w:tc>
          <w:tcPr>
            <w:tcW w:w="1684" w:type="dxa"/>
            <w:vAlign w:val="center"/>
          </w:tcPr>
          <w:p>
            <w:pPr>
              <w:jc w:val="center"/>
              <w:rPr>
                <w:rFonts w:hint="eastAsia" w:ascii="仿宋_GB2312" w:hAnsi="仿宋_GB2312" w:eastAsia="仿宋_GB2312"/>
                <w:sz w:val="24"/>
                <w:szCs w:val="24"/>
              </w:rPr>
            </w:pPr>
          </w:p>
        </w:tc>
        <w:tc>
          <w:tcPr>
            <w:tcW w:w="1915" w:type="dxa"/>
            <w:vAlign w:val="center"/>
          </w:tcPr>
          <w:p>
            <w:pPr>
              <w:jc w:val="center"/>
              <w:rPr>
                <w:rFonts w:hint="eastAsia" w:ascii="仿宋_GB2312" w:hAnsi="仿宋_GB2312" w:eastAsia="仿宋_GB2312"/>
                <w:sz w:val="24"/>
                <w:szCs w:val="24"/>
              </w:rPr>
            </w:pPr>
          </w:p>
        </w:tc>
        <w:tc>
          <w:tcPr>
            <w:tcW w:w="1601" w:type="dxa"/>
            <w:vAlign w:val="center"/>
          </w:tcPr>
          <w:p>
            <w:pPr>
              <w:jc w:val="center"/>
              <w:rPr>
                <w:rFonts w:hint="eastAsia" w:ascii="仿宋_GB2312" w:hAnsi="仿宋_GB2312" w:eastAsia="仿宋_GB2312"/>
                <w:sz w:val="24"/>
                <w:szCs w:val="24"/>
              </w:rPr>
            </w:pPr>
          </w:p>
        </w:tc>
        <w:tc>
          <w:tcPr>
            <w:tcW w:w="1987" w:type="dxa"/>
            <w:vAlign w:val="center"/>
          </w:tcPr>
          <w:p>
            <w:pPr>
              <w:jc w:val="center"/>
              <w:rPr>
                <w:rFonts w:hint="eastAsia" w:ascii="仿宋_GB2312" w:hAns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669" w:type="dxa"/>
            <w:vAlign w:val="center"/>
          </w:tcPr>
          <w:p>
            <w:pPr>
              <w:jc w:val="center"/>
              <w:rPr>
                <w:rFonts w:hint="eastAsia" w:ascii="仿宋_GB2312" w:hAnsi="仿宋_GB2312" w:eastAsia="仿宋_GB2312"/>
                <w:sz w:val="24"/>
                <w:szCs w:val="24"/>
              </w:rPr>
            </w:pPr>
          </w:p>
        </w:tc>
        <w:tc>
          <w:tcPr>
            <w:tcW w:w="1684" w:type="dxa"/>
            <w:vAlign w:val="center"/>
          </w:tcPr>
          <w:p>
            <w:pPr>
              <w:jc w:val="center"/>
              <w:rPr>
                <w:rFonts w:hint="eastAsia" w:ascii="仿宋_GB2312" w:hAnsi="仿宋_GB2312" w:eastAsia="仿宋_GB2312"/>
                <w:sz w:val="24"/>
                <w:szCs w:val="24"/>
              </w:rPr>
            </w:pPr>
          </w:p>
        </w:tc>
        <w:tc>
          <w:tcPr>
            <w:tcW w:w="1915" w:type="dxa"/>
            <w:vAlign w:val="center"/>
          </w:tcPr>
          <w:p>
            <w:pPr>
              <w:jc w:val="center"/>
              <w:rPr>
                <w:rFonts w:hint="eastAsia" w:ascii="仿宋_GB2312" w:hAnsi="仿宋_GB2312" w:eastAsia="仿宋_GB2312"/>
                <w:sz w:val="24"/>
                <w:szCs w:val="24"/>
              </w:rPr>
            </w:pPr>
          </w:p>
        </w:tc>
        <w:tc>
          <w:tcPr>
            <w:tcW w:w="1601" w:type="dxa"/>
            <w:vAlign w:val="center"/>
          </w:tcPr>
          <w:p>
            <w:pPr>
              <w:jc w:val="center"/>
              <w:rPr>
                <w:rFonts w:hint="eastAsia" w:ascii="仿宋_GB2312" w:hAnsi="仿宋_GB2312" w:eastAsia="仿宋_GB2312"/>
                <w:sz w:val="24"/>
                <w:szCs w:val="24"/>
              </w:rPr>
            </w:pPr>
          </w:p>
        </w:tc>
        <w:tc>
          <w:tcPr>
            <w:tcW w:w="1987" w:type="dxa"/>
            <w:vAlign w:val="center"/>
          </w:tcPr>
          <w:p>
            <w:pPr>
              <w:jc w:val="center"/>
              <w:rPr>
                <w:rFonts w:hint="eastAsia" w:ascii="仿宋_GB2312" w:hAns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669" w:type="dxa"/>
            <w:vAlign w:val="center"/>
          </w:tcPr>
          <w:p>
            <w:pPr>
              <w:jc w:val="center"/>
              <w:rPr>
                <w:rFonts w:hint="eastAsia" w:ascii="仿宋_GB2312" w:hAnsi="仿宋_GB2312" w:eastAsia="仿宋_GB2312"/>
                <w:sz w:val="24"/>
                <w:szCs w:val="24"/>
              </w:rPr>
            </w:pPr>
          </w:p>
        </w:tc>
        <w:tc>
          <w:tcPr>
            <w:tcW w:w="1684" w:type="dxa"/>
            <w:vAlign w:val="center"/>
          </w:tcPr>
          <w:p>
            <w:pPr>
              <w:jc w:val="center"/>
              <w:rPr>
                <w:rFonts w:hint="eastAsia" w:ascii="仿宋_GB2312" w:hAnsi="仿宋_GB2312" w:eastAsia="仿宋_GB2312"/>
                <w:sz w:val="24"/>
                <w:szCs w:val="24"/>
              </w:rPr>
            </w:pPr>
          </w:p>
        </w:tc>
        <w:tc>
          <w:tcPr>
            <w:tcW w:w="1915" w:type="dxa"/>
            <w:vAlign w:val="center"/>
          </w:tcPr>
          <w:p>
            <w:pPr>
              <w:jc w:val="center"/>
              <w:rPr>
                <w:rFonts w:hint="eastAsia" w:ascii="仿宋_GB2312" w:hAnsi="仿宋_GB2312" w:eastAsia="仿宋_GB2312"/>
                <w:sz w:val="24"/>
                <w:szCs w:val="24"/>
              </w:rPr>
            </w:pPr>
          </w:p>
        </w:tc>
        <w:tc>
          <w:tcPr>
            <w:tcW w:w="1601" w:type="dxa"/>
            <w:vAlign w:val="center"/>
          </w:tcPr>
          <w:p>
            <w:pPr>
              <w:jc w:val="center"/>
              <w:rPr>
                <w:rFonts w:hint="eastAsia" w:ascii="仿宋_GB2312" w:hAnsi="仿宋_GB2312" w:eastAsia="仿宋_GB2312"/>
                <w:sz w:val="24"/>
                <w:szCs w:val="24"/>
              </w:rPr>
            </w:pPr>
          </w:p>
        </w:tc>
        <w:tc>
          <w:tcPr>
            <w:tcW w:w="1987" w:type="dxa"/>
            <w:vAlign w:val="center"/>
          </w:tcPr>
          <w:p>
            <w:pPr>
              <w:jc w:val="center"/>
              <w:rPr>
                <w:rFonts w:hint="eastAsia" w:ascii="仿宋_GB2312" w:hAns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669" w:type="dxa"/>
            <w:vAlign w:val="center"/>
          </w:tcPr>
          <w:p>
            <w:pPr>
              <w:jc w:val="center"/>
              <w:rPr>
                <w:rFonts w:hint="eastAsia" w:ascii="仿宋_GB2312" w:hAnsi="仿宋_GB2312" w:eastAsia="仿宋_GB2312"/>
                <w:sz w:val="24"/>
                <w:szCs w:val="24"/>
              </w:rPr>
            </w:pPr>
          </w:p>
        </w:tc>
        <w:tc>
          <w:tcPr>
            <w:tcW w:w="1684" w:type="dxa"/>
            <w:vAlign w:val="center"/>
          </w:tcPr>
          <w:p>
            <w:pPr>
              <w:jc w:val="center"/>
              <w:rPr>
                <w:rFonts w:hint="eastAsia" w:ascii="仿宋_GB2312" w:hAnsi="仿宋_GB2312" w:eastAsia="仿宋_GB2312"/>
                <w:sz w:val="24"/>
                <w:szCs w:val="24"/>
              </w:rPr>
            </w:pPr>
          </w:p>
        </w:tc>
        <w:tc>
          <w:tcPr>
            <w:tcW w:w="1915" w:type="dxa"/>
            <w:vAlign w:val="center"/>
          </w:tcPr>
          <w:p>
            <w:pPr>
              <w:jc w:val="center"/>
              <w:rPr>
                <w:rFonts w:hint="eastAsia" w:ascii="仿宋_GB2312" w:hAnsi="仿宋_GB2312" w:eastAsia="仿宋_GB2312"/>
                <w:sz w:val="24"/>
                <w:szCs w:val="24"/>
              </w:rPr>
            </w:pPr>
          </w:p>
        </w:tc>
        <w:tc>
          <w:tcPr>
            <w:tcW w:w="1601" w:type="dxa"/>
            <w:vAlign w:val="center"/>
          </w:tcPr>
          <w:p>
            <w:pPr>
              <w:jc w:val="center"/>
              <w:rPr>
                <w:rFonts w:hint="eastAsia" w:ascii="仿宋_GB2312" w:hAnsi="仿宋_GB2312" w:eastAsia="仿宋_GB2312"/>
                <w:sz w:val="24"/>
                <w:szCs w:val="24"/>
              </w:rPr>
            </w:pPr>
          </w:p>
        </w:tc>
        <w:tc>
          <w:tcPr>
            <w:tcW w:w="1987" w:type="dxa"/>
            <w:vAlign w:val="center"/>
          </w:tcPr>
          <w:p>
            <w:pPr>
              <w:jc w:val="center"/>
              <w:rPr>
                <w:rFonts w:hint="eastAsia" w:ascii="仿宋_GB2312" w:hAns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669" w:type="dxa"/>
            <w:vAlign w:val="center"/>
          </w:tcPr>
          <w:p>
            <w:pPr>
              <w:jc w:val="center"/>
              <w:rPr>
                <w:rFonts w:hint="eastAsia" w:ascii="仿宋_GB2312" w:hAnsi="仿宋_GB2312" w:eastAsia="仿宋_GB2312"/>
                <w:sz w:val="24"/>
                <w:szCs w:val="24"/>
              </w:rPr>
            </w:pPr>
          </w:p>
        </w:tc>
        <w:tc>
          <w:tcPr>
            <w:tcW w:w="1684" w:type="dxa"/>
            <w:vAlign w:val="center"/>
          </w:tcPr>
          <w:p>
            <w:pPr>
              <w:jc w:val="center"/>
              <w:rPr>
                <w:rFonts w:hint="eastAsia" w:ascii="仿宋_GB2312" w:hAnsi="仿宋_GB2312" w:eastAsia="仿宋_GB2312"/>
                <w:sz w:val="24"/>
                <w:szCs w:val="24"/>
              </w:rPr>
            </w:pPr>
          </w:p>
        </w:tc>
        <w:tc>
          <w:tcPr>
            <w:tcW w:w="1915" w:type="dxa"/>
            <w:vAlign w:val="center"/>
          </w:tcPr>
          <w:p>
            <w:pPr>
              <w:jc w:val="center"/>
              <w:rPr>
                <w:rFonts w:hint="eastAsia" w:ascii="仿宋_GB2312" w:hAnsi="仿宋_GB2312" w:eastAsia="仿宋_GB2312"/>
                <w:sz w:val="24"/>
                <w:szCs w:val="24"/>
              </w:rPr>
            </w:pPr>
          </w:p>
        </w:tc>
        <w:tc>
          <w:tcPr>
            <w:tcW w:w="1601" w:type="dxa"/>
            <w:vAlign w:val="center"/>
          </w:tcPr>
          <w:p>
            <w:pPr>
              <w:jc w:val="center"/>
              <w:rPr>
                <w:rFonts w:hint="eastAsia" w:ascii="仿宋_GB2312" w:hAnsi="仿宋_GB2312" w:eastAsia="仿宋_GB2312"/>
                <w:sz w:val="24"/>
                <w:szCs w:val="24"/>
              </w:rPr>
            </w:pPr>
          </w:p>
        </w:tc>
        <w:tc>
          <w:tcPr>
            <w:tcW w:w="1987" w:type="dxa"/>
            <w:vAlign w:val="center"/>
          </w:tcPr>
          <w:p>
            <w:pPr>
              <w:jc w:val="center"/>
              <w:rPr>
                <w:rFonts w:hint="eastAsia" w:ascii="仿宋_GB2312" w:hAns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669" w:type="dxa"/>
            <w:vAlign w:val="center"/>
          </w:tcPr>
          <w:p>
            <w:pPr>
              <w:jc w:val="center"/>
              <w:rPr>
                <w:rFonts w:hint="eastAsia" w:ascii="仿宋_GB2312" w:hAnsi="仿宋_GB2312" w:eastAsia="仿宋_GB2312"/>
                <w:sz w:val="24"/>
                <w:szCs w:val="24"/>
              </w:rPr>
            </w:pPr>
          </w:p>
        </w:tc>
        <w:tc>
          <w:tcPr>
            <w:tcW w:w="1684" w:type="dxa"/>
            <w:vAlign w:val="center"/>
          </w:tcPr>
          <w:p>
            <w:pPr>
              <w:jc w:val="center"/>
              <w:rPr>
                <w:rFonts w:hint="eastAsia" w:ascii="仿宋_GB2312" w:hAnsi="仿宋_GB2312" w:eastAsia="仿宋_GB2312"/>
                <w:sz w:val="24"/>
                <w:szCs w:val="24"/>
              </w:rPr>
            </w:pPr>
          </w:p>
        </w:tc>
        <w:tc>
          <w:tcPr>
            <w:tcW w:w="1915" w:type="dxa"/>
            <w:vAlign w:val="center"/>
          </w:tcPr>
          <w:p>
            <w:pPr>
              <w:jc w:val="center"/>
              <w:rPr>
                <w:rFonts w:hint="eastAsia" w:ascii="仿宋_GB2312" w:hAnsi="仿宋_GB2312" w:eastAsia="仿宋_GB2312"/>
                <w:sz w:val="24"/>
                <w:szCs w:val="24"/>
              </w:rPr>
            </w:pPr>
          </w:p>
        </w:tc>
        <w:tc>
          <w:tcPr>
            <w:tcW w:w="1601" w:type="dxa"/>
            <w:vAlign w:val="center"/>
          </w:tcPr>
          <w:p>
            <w:pPr>
              <w:jc w:val="center"/>
              <w:rPr>
                <w:rFonts w:hint="eastAsia" w:ascii="仿宋_GB2312" w:hAnsi="仿宋_GB2312" w:eastAsia="仿宋_GB2312"/>
                <w:sz w:val="24"/>
                <w:szCs w:val="24"/>
              </w:rPr>
            </w:pPr>
          </w:p>
        </w:tc>
        <w:tc>
          <w:tcPr>
            <w:tcW w:w="1987" w:type="dxa"/>
            <w:vAlign w:val="center"/>
          </w:tcPr>
          <w:p>
            <w:pPr>
              <w:jc w:val="center"/>
              <w:rPr>
                <w:rFonts w:hint="eastAsia" w:ascii="仿宋_GB2312" w:hAns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669" w:type="dxa"/>
            <w:vAlign w:val="center"/>
          </w:tcPr>
          <w:p>
            <w:pPr>
              <w:jc w:val="center"/>
              <w:rPr>
                <w:rFonts w:hint="eastAsia" w:ascii="仿宋_GB2312" w:hAnsi="仿宋_GB2312" w:eastAsia="仿宋_GB2312"/>
                <w:sz w:val="24"/>
                <w:szCs w:val="24"/>
              </w:rPr>
            </w:pPr>
          </w:p>
        </w:tc>
        <w:tc>
          <w:tcPr>
            <w:tcW w:w="1684" w:type="dxa"/>
            <w:vAlign w:val="center"/>
          </w:tcPr>
          <w:p>
            <w:pPr>
              <w:jc w:val="center"/>
              <w:rPr>
                <w:rFonts w:hint="eastAsia" w:ascii="仿宋_GB2312" w:hAnsi="仿宋_GB2312" w:eastAsia="仿宋_GB2312"/>
                <w:sz w:val="24"/>
                <w:szCs w:val="24"/>
              </w:rPr>
            </w:pPr>
          </w:p>
        </w:tc>
        <w:tc>
          <w:tcPr>
            <w:tcW w:w="1915" w:type="dxa"/>
            <w:vAlign w:val="center"/>
          </w:tcPr>
          <w:p>
            <w:pPr>
              <w:jc w:val="center"/>
              <w:rPr>
                <w:rFonts w:hint="eastAsia" w:ascii="仿宋_GB2312" w:hAnsi="仿宋_GB2312" w:eastAsia="仿宋_GB2312"/>
                <w:sz w:val="24"/>
                <w:szCs w:val="24"/>
              </w:rPr>
            </w:pPr>
          </w:p>
        </w:tc>
        <w:tc>
          <w:tcPr>
            <w:tcW w:w="1601" w:type="dxa"/>
            <w:vAlign w:val="center"/>
          </w:tcPr>
          <w:p>
            <w:pPr>
              <w:jc w:val="center"/>
              <w:rPr>
                <w:rFonts w:hint="eastAsia" w:ascii="仿宋_GB2312" w:hAnsi="仿宋_GB2312" w:eastAsia="仿宋_GB2312"/>
                <w:sz w:val="24"/>
                <w:szCs w:val="24"/>
              </w:rPr>
            </w:pPr>
          </w:p>
        </w:tc>
        <w:tc>
          <w:tcPr>
            <w:tcW w:w="1987" w:type="dxa"/>
            <w:vAlign w:val="center"/>
          </w:tcPr>
          <w:p>
            <w:pPr>
              <w:jc w:val="center"/>
              <w:rPr>
                <w:rFonts w:hint="eastAsia" w:ascii="仿宋_GB2312" w:hAns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669" w:type="dxa"/>
            <w:vAlign w:val="center"/>
          </w:tcPr>
          <w:p>
            <w:pPr>
              <w:jc w:val="center"/>
              <w:rPr>
                <w:rFonts w:hint="eastAsia" w:ascii="仿宋_GB2312" w:hAnsi="仿宋_GB2312" w:eastAsia="仿宋_GB2312"/>
                <w:sz w:val="24"/>
                <w:szCs w:val="24"/>
              </w:rPr>
            </w:pPr>
          </w:p>
        </w:tc>
        <w:tc>
          <w:tcPr>
            <w:tcW w:w="1684" w:type="dxa"/>
            <w:vAlign w:val="center"/>
          </w:tcPr>
          <w:p>
            <w:pPr>
              <w:jc w:val="center"/>
              <w:rPr>
                <w:rFonts w:hint="eastAsia" w:ascii="仿宋_GB2312" w:hAnsi="仿宋_GB2312" w:eastAsia="仿宋_GB2312"/>
                <w:sz w:val="24"/>
                <w:szCs w:val="24"/>
              </w:rPr>
            </w:pPr>
          </w:p>
        </w:tc>
        <w:tc>
          <w:tcPr>
            <w:tcW w:w="1915" w:type="dxa"/>
            <w:vAlign w:val="center"/>
          </w:tcPr>
          <w:p>
            <w:pPr>
              <w:jc w:val="center"/>
              <w:rPr>
                <w:rFonts w:hint="eastAsia" w:ascii="仿宋_GB2312" w:hAnsi="仿宋_GB2312" w:eastAsia="仿宋_GB2312"/>
                <w:sz w:val="24"/>
                <w:szCs w:val="24"/>
              </w:rPr>
            </w:pPr>
          </w:p>
        </w:tc>
        <w:tc>
          <w:tcPr>
            <w:tcW w:w="1601" w:type="dxa"/>
            <w:vAlign w:val="center"/>
          </w:tcPr>
          <w:p>
            <w:pPr>
              <w:jc w:val="center"/>
              <w:rPr>
                <w:rFonts w:hint="eastAsia" w:ascii="仿宋_GB2312" w:hAnsi="仿宋_GB2312" w:eastAsia="仿宋_GB2312"/>
                <w:sz w:val="24"/>
                <w:szCs w:val="24"/>
              </w:rPr>
            </w:pPr>
          </w:p>
        </w:tc>
        <w:tc>
          <w:tcPr>
            <w:tcW w:w="1987" w:type="dxa"/>
            <w:vAlign w:val="center"/>
          </w:tcPr>
          <w:p>
            <w:pPr>
              <w:jc w:val="center"/>
              <w:rPr>
                <w:rFonts w:hint="eastAsia" w:ascii="仿宋_GB2312" w:hAns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669" w:type="dxa"/>
            <w:vAlign w:val="center"/>
          </w:tcPr>
          <w:p>
            <w:pPr>
              <w:jc w:val="center"/>
              <w:rPr>
                <w:rFonts w:hint="eastAsia" w:ascii="仿宋_GB2312" w:hAnsi="仿宋_GB2312" w:eastAsia="仿宋_GB2312"/>
                <w:sz w:val="24"/>
                <w:szCs w:val="24"/>
              </w:rPr>
            </w:pPr>
          </w:p>
        </w:tc>
        <w:tc>
          <w:tcPr>
            <w:tcW w:w="1684" w:type="dxa"/>
            <w:vAlign w:val="center"/>
          </w:tcPr>
          <w:p>
            <w:pPr>
              <w:jc w:val="center"/>
              <w:rPr>
                <w:rFonts w:hint="eastAsia" w:ascii="仿宋_GB2312" w:hAnsi="仿宋_GB2312" w:eastAsia="仿宋_GB2312"/>
                <w:sz w:val="24"/>
                <w:szCs w:val="24"/>
              </w:rPr>
            </w:pPr>
          </w:p>
        </w:tc>
        <w:tc>
          <w:tcPr>
            <w:tcW w:w="1915" w:type="dxa"/>
            <w:vAlign w:val="center"/>
          </w:tcPr>
          <w:p>
            <w:pPr>
              <w:jc w:val="center"/>
              <w:rPr>
                <w:rFonts w:hint="eastAsia" w:ascii="仿宋_GB2312" w:hAnsi="仿宋_GB2312" w:eastAsia="仿宋_GB2312"/>
                <w:sz w:val="24"/>
                <w:szCs w:val="24"/>
              </w:rPr>
            </w:pPr>
          </w:p>
        </w:tc>
        <w:tc>
          <w:tcPr>
            <w:tcW w:w="1601" w:type="dxa"/>
            <w:vAlign w:val="center"/>
          </w:tcPr>
          <w:p>
            <w:pPr>
              <w:jc w:val="center"/>
              <w:rPr>
                <w:rFonts w:hint="eastAsia" w:ascii="仿宋_GB2312" w:hAnsi="仿宋_GB2312" w:eastAsia="仿宋_GB2312"/>
                <w:sz w:val="24"/>
                <w:szCs w:val="24"/>
              </w:rPr>
            </w:pPr>
          </w:p>
        </w:tc>
        <w:tc>
          <w:tcPr>
            <w:tcW w:w="1987" w:type="dxa"/>
            <w:vAlign w:val="center"/>
          </w:tcPr>
          <w:p>
            <w:pPr>
              <w:jc w:val="center"/>
              <w:rPr>
                <w:rFonts w:hint="eastAsia" w:ascii="仿宋_GB2312" w:hAns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669" w:type="dxa"/>
            <w:vAlign w:val="center"/>
          </w:tcPr>
          <w:p>
            <w:pPr>
              <w:jc w:val="center"/>
              <w:rPr>
                <w:rFonts w:hint="eastAsia" w:ascii="仿宋_GB2312" w:hAnsi="仿宋_GB2312" w:eastAsia="仿宋_GB2312"/>
                <w:sz w:val="24"/>
                <w:szCs w:val="24"/>
              </w:rPr>
            </w:pPr>
          </w:p>
        </w:tc>
        <w:tc>
          <w:tcPr>
            <w:tcW w:w="1684" w:type="dxa"/>
            <w:vAlign w:val="center"/>
          </w:tcPr>
          <w:p>
            <w:pPr>
              <w:jc w:val="center"/>
              <w:rPr>
                <w:rFonts w:hint="eastAsia" w:ascii="仿宋_GB2312" w:hAnsi="仿宋_GB2312" w:eastAsia="仿宋_GB2312"/>
                <w:sz w:val="24"/>
                <w:szCs w:val="24"/>
              </w:rPr>
            </w:pPr>
          </w:p>
        </w:tc>
        <w:tc>
          <w:tcPr>
            <w:tcW w:w="1915" w:type="dxa"/>
            <w:vAlign w:val="center"/>
          </w:tcPr>
          <w:p>
            <w:pPr>
              <w:jc w:val="center"/>
              <w:rPr>
                <w:rFonts w:hint="eastAsia" w:ascii="仿宋_GB2312" w:hAnsi="仿宋_GB2312" w:eastAsia="仿宋_GB2312"/>
                <w:sz w:val="24"/>
                <w:szCs w:val="24"/>
              </w:rPr>
            </w:pPr>
          </w:p>
        </w:tc>
        <w:tc>
          <w:tcPr>
            <w:tcW w:w="1601" w:type="dxa"/>
            <w:vAlign w:val="center"/>
          </w:tcPr>
          <w:p>
            <w:pPr>
              <w:jc w:val="center"/>
              <w:rPr>
                <w:rFonts w:hint="eastAsia" w:ascii="仿宋_GB2312" w:hAnsi="仿宋_GB2312" w:eastAsia="仿宋_GB2312"/>
                <w:sz w:val="24"/>
                <w:szCs w:val="24"/>
              </w:rPr>
            </w:pPr>
          </w:p>
        </w:tc>
        <w:tc>
          <w:tcPr>
            <w:tcW w:w="1987" w:type="dxa"/>
            <w:vAlign w:val="center"/>
          </w:tcPr>
          <w:p>
            <w:pPr>
              <w:jc w:val="center"/>
              <w:rPr>
                <w:rFonts w:hint="eastAsia" w:ascii="仿宋_GB2312" w:hAnsi="仿宋_GB2312" w:eastAsia="仿宋_GB2312"/>
                <w:sz w:val="24"/>
                <w:szCs w:val="24"/>
              </w:rPr>
            </w:pPr>
          </w:p>
        </w:tc>
      </w:tr>
    </w:tbl>
    <w:p>
      <w:pPr>
        <w:jc w:val="center"/>
        <w:rPr>
          <w:rFonts w:hint="eastAsia" w:ascii="黑体" w:hAnsi="黑体" w:eastAsia="黑体" w:cs="黑体"/>
          <w:b w:val="0"/>
          <w:bCs/>
          <w:sz w:val="30"/>
          <w:szCs w:val="30"/>
        </w:rPr>
      </w:pPr>
    </w:p>
    <w:p>
      <w:pPr>
        <w:rPr>
          <w:rFonts w:hint="eastAsia"/>
          <w:b/>
          <w:sz w:val="24"/>
          <w:szCs w:val="24"/>
        </w:rPr>
      </w:pPr>
    </w:p>
    <w:p>
      <w:pPr>
        <w:rPr>
          <w:rFonts w:hint="eastAsia"/>
          <w:b/>
          <w:sz w:val="24"/>
          <w:szCs w:val="24"/>
        </w:rPr>
      </w:pPr>
    </w:p>
    <w:p>
      <w:pPr>
        <w:rPr>
          <w:rFonts w:hint="eastAsia"/>
          <w:b/>
          <w:sz w:val="24"/>
          <w:szCs w:val="24"/>
        </w:rPr>
      </w:pPr>
    </w:p>
    <w:p>
      <w:pPr>
        <w:rPr>
          <w:rFonts w:hint="eastAsia"/>
          <w:b/>
          <w:sz w:val="24"/>
          <w:szCs w:val="24"/>
        </w:rPr>
      </w:pPr>
    </w:p>
    <w:p>
      <w:pPr>
        <w:rPr>
          <w:rFonts w:hint="eastAsia"/>
          <w:b/>
          <w:sz w:val="24"/>
          <w:szCs w:val="24"/>
        </w:rPr>
      </w:pPr>
    </w:p>
    <w:p>
      <w:pPr>
        <w:rPr>
          <w:rFonts w:hint="eastAsia"/>
          <w:b/>
          <w:sz w:val="24"/>
          <w:szCs w:val="24"/>
        </w:rPr>
      </w:pPr>
    </w:p>
    <w:p>
      <w:pPr>
        <w:rPr>
          <w:b/>
          <w:sz w:val="28"/>
          <w:szCs w:val="28"/>
        </w:rPr>
      </w:pPr>
    </w:p>
    <w:sectPr>
      <w:type w:val="continuous"/>
      <w:pgSz w:w="11906" w:h="16838"/>
      <w:pgMar w:top="1440" w:right="1800" w:bottom="1440" w:left="1800" w:header="851" w:footer="992" w:gutter="0"/>
      <w:pgNumType w:fmt="numberInDash" w:start="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BatangChe">
    <w:panose1 w:val="02030609000101010101"/>
    <w:charset w:val="81"/>
    <w:family w:val="auto"/>
    <w:pitch w:val="default"/>
    <w:sig w:usb0="B00002AF" w:usb1="69D77CFB" w:usb2="00000030" w:usb3="00000000" w:csb0="4008009F" w:csb1="DFD70000"/>
  </w:font>
  <w:font w:name="Batang">
    <w:panose1 w:val="02030600000101010101"/>
    <w:charset w:val="81"/>
    <w:family w:val="auto"/>
    <w:pitch w:val="default"/>
    <w:sig w:usb0="B00002AF" w:usb1="69D77CFB" w:usb2="00000030" w:usb3="00000000" w:csb0="4008009F" w:csb1="DFD70000"/>
  </w:font>
  <w:font w:name="方正兰亭超细黑简体">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黑体">
    <w:panose1 w:val="02010609060101010101"/>
    <w:charset w:val="86"/>
    <w:family w:val="auto"/>
    <w:pitch w:val="default"/>
    <w:sig w:usb0="800002BF" w:usb1="38CF7CFA" w:usb2="00000016" w:usb3="00000000" w:csb0="00040001" w:csb1="00000000"/>
  </w:font>
  <w:font w:name="@宋体">
    <w:panose1 w:val="02010600030101010101"/>
    <w:charset w:val="86"/>
    <w:family w:val="auto"/>
    <w:pitch w:val="default"/>
    <w:sig w:usb0="00000003" w:usb1="288F0000" w:usb2="00000006" w:usb3="00000000" w:csb0="00040001" w:csb1="00000000"/>
  </w:font>
  <w:font w:name="@仿宋_GB2312">
    <w:altName w:val="仿宋"/>
    <w:panose1 w:val="02010609030101010101"/>
    <w:charset w:val="86"/>
    <w:family w:val="auto"/>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74085886"/>
    </w:sdtPr>
    <w:sdtContent>
      <w:p>
        <w:pPr>
          <w:pStyle w:val="5"/>
          <w:jc w:val="center"/>
        </w:pPr>
        <w:r>
          <w:fldChar w:fldCharType="begin"/>
        </w:r>
        <w:r>
          <w:instrText xml:space="preserve">PAGE   \* MERGEFORMAT</w:instrText>
        </w:r>
        <w:r>
          <w:fldChar w:fldCharType="separate"/>
        </w:r>
        <w:r>
          <w:rPr>
            <w:lang w:val="zh-CN"/>
          </w:rPr>
          <w:t>-</w:t>
        </w:r>
        <w:r>
          <w:t xml:space="preserve"> 8 -</w:t>
        </w:r>
        <w:r>
          <w:fldChar w:fldCharType="end"/>
        </w:r>
      </w:p>
    </w:sdtContent>
  </w:sdt>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19746739"/>
    </w:sdtPr>
    <w:sdtContent>
      <w:p>
        <w:pPr>
          <w:pStyle w:val="5"/>
          <w:jc w:val="center"/>
        </w:pPr>
        <w:r>
          <w:fldChar w:fldCharType="begin"/>
        </w:r>
        <w:r>
          <w:instrText xml:space="preserve">PAGE   \* MERGEFORMAT</w:instrText>
        </w:r>
        <w:r>
          <w:fldChar w:fldCharType="separate"/>
        </w:r>
        <w:r>
          <w:rPr>
            <w:lang w:val="zh-CN"/>
          </w:rPr>
          <w:t>-</w:t>
        </w:r>
        <w:r>
          <w:t xml:space="preserve"> 11 -</w:t>
        </w:r>
        <w:r>
          <w:fldChar w:fldCharType="end"/>
        </w:r>
      </w:p>
    </w:sdtContent>
  </w:sdt>
  <w:p>
    <w:pPr>
      <w:pStyle w:val="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80092662"/>
    </w:sdtPr>
    <w:sdtContent>
      <w:p>
        <w:pPr>
          <w:pStyle w:val="5"/>
          <w:jc w:val="center"/>
        </w:pPr>
        <w:r>
          <w:fldChar w:fldCharType="begin"/>
        </w:r>
        <w:r>
          <w:instrText xml:space="preserve">PAGE   \* MERGEFORMAT</w:instrText>
        </w:r>
        <w:r>
          <w:fldChar w:fldCharType="separate"/>
        </w:r>
        <w:r>
          <w:rPr>
            <w:lang w:val="zh-CN"/>
          </w:rPr>
          <w:t>-</w:t>
        </w:r>
        <w:r>
          <w:t xml:space="preserve"> 1 -</w:t>
        </w:r>
        <w: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AD5A8"/>
    <w:multiLevelType w:val="singleLevel"/>
    <w:tmpl w:val="59FAD5A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0A2"/>
    <w:rsid w:val="0000185D"/>
    <w:rsid w:val="00001C5C"/>
    <w:rsid w:val="0000501F"/>
    <w:rsid w:val="000122CF"/>
    <w:rsid w:val="00012498"/>
    <w:rsid w:val="0001357C"/>
    <w:rsid w:val="000419C5"/>
    <w:rsid w:val="00042DD8"/>
    <w:rsid w:val="00044A5B"/>
    <w:rsid w:val="000478C0"/>
    <w:rsid w:val="00051423"/>
    <w:rsid w:val="00053413"/>
    <w:rsid w:val="00057E4D"/>
    <w:rsid w:val="00067132"/>
    <w:rsid w:val="00091E21"/>
    <w:rsid w:val="000A0A82"/>
    <w:rsid w:val="000A0A8A"/>
    <w:rsid w:val="000A420D"/>
    <w:rsid w:val="000C0071"/>
    <w:rsid w:val="000E3C38"/>
    <w:rsid w:val="00101D47"/>
    <w:rsid w:val="001066E0"/>
    <w:rsid w:val="001343D5"/>
    <w:rsid w:val="00134546"/>
    <w:rsid w:val="001455A1"/>
    <w:rsid w:val="0016001B"/>
    <w:rsid w:val="00170C11"/>
    <w:rsid w:val="00176C34"/>
    <w:rsid w:val="001937AE"/>
    <w:rsid w:val="0019511F"/>
    <w:rsid w:val="001B4D26"/>
    <w:rsid w:val="001C1E2A"/>
    <w:rsid w:val="001D082F"/>
    <w:rsid w:val="001D310B"/>
    <w:rsid w:val="001E0DDE"/>
    <w:rsid w:val="001E4148"/>
    <w:rsid w:val="001F25D6"/>
    <w:rsid w:val="00204652"/>
    <w:rsid w:val="002070FC"/>
    <w:rsid w:val="00207E7D"/>
    <w:rsid w:val="00211A6B"/>
    <w:rsid w:val="002244B1"/>
    <w:rsid w:val="00225405"/>
    <w:rsid w:val="00231312"/>
    <w:rsid w:val="002452DE"/>
    <w:rsid w:val="0025006C"/>
    <w:rsid w:val="00265D7B"/>
    <w:rsid w:val="002743D9"/>
    <w:rsid w:val="002770D0"/>
    <w:rsid w:val="00280028"/>
    <w:rsid w:val="00292E0F"/>
    <w:rsid w:val="002A3DA5"/>
    <w:rsid w:val="002A6507"/>
    <w:rsid w:val="002C24A0"/>
    <w:rsid w:val="002C3F71"/>
    <w:rsid w:val="002C64D9"/>
    <w:rsid w:val="002D5473"/>
    <w:rsid w:val="002E6FFE"/>
    <w:rsid w:val="002F416E"/>
    <w:rsid w:val="002F45E0"/>
    <w:rsid w:val="00320306"/>
    <w:rsid w:val="00330338"/>
    <w:rsid w:val="00337BE9"/>
    <w:rsid w:val="00347743"/>
    <w:rsid w:val="003508DF"/>
    <w:rsid w:val="0036026E"/>
    <w:rsid w:val="00376EE2"/>
    <w:rsid w:val="003809FD"/>
    <w:rsid w:val="00380BB9"/>
    <w:rsid w:val="00382CB7"/>
    <w:rsid w:val="00384CF0"/>
    <w:rsid w:val="00385A9E"/>
    <w:rsid w:val="003921E3"/>
    <w:rsid w:val="00392B2E"/>
    <w:rsid w:val="00395EA9"/>
    <w:rsid w:val="003B24E1"/>
    <w:rsid w:val="003B426A"/>
    <w:rsid w:val="003B64B3"/>
    <w:rsid w:val="003B7A35"/>
    <w:rsid w:val="003C73AF"/>
    <w:rsid w:val="003C7739"/>
    <w:rsid w:val="003D52D2"/>
    <w:rsid w:val="003F0F00"/>
    <w:rsid w:val="003F3CB9"/>
    <w:rsid w:val="0041110D"/>
    <w:rsid w:val="00411DBB"/>
    <w:rsid w:val="00412F9A"/>
    <w:rsid w:val="0041592A"/>
    <w:rsid w:val="004269B6"/>
    <w:rsid w:val="00452044"/>
    <w:rsid w:val="004531A0"/>
    <w:rsid w:val="00466D57"/>
    <w:rsid w:val="0047692A"/>
    <w:rsid w:val="00487DF4"/>
    <w:rsid w:val="004C3746"/>
    <w:rsid w:val="004C651A"/>
    <w:rsid w:val="004D446B"/>
    <w:rsid w:val="004D5C72"/>
    <w:rsid w:val="004D6EB1"/>
    <w:rsid w:val="004E3212"/>
    <w:rsid w:val="004E3F3C"/>
    <w:rsid w:val="004F2745"/>
    <w:rsid w:val="004F765D"/>
    <w:rsid w:val="00500CBF"/>
    <w:rsid w:val="00503B12"/>
    <w:rsid w:val="005058F6"/>
    <w:rsid w:val="0054180D"/>
    <w:rsid w:val="0055004A"/>
    <w:rsid w:val="0058674F"/>
    <w:rsid w:val="00591906"/>
    <w:rsid w:val="005A0D51"/>
    <w:rsid w:val="005C4AD3"/>
    <w:rsid w:val="005D2000"/>
    <w:rsid w:val="005D65E3"/>
    <w:rsid w:val="005D7454"/>
    <w:rsid w:val="005D75F3"/>
    <w:rsid w:val="005E4A14"/>
    <w:rsid w:val="005F5DD7"/>
    <w:rsid w:val="00612DC9"/>
    <w:rsid w:val="00613869"/>
    <w:rsid w:val="00630D3E"/>
    <w:rsid w:val="0064215F"/>
    <w:rsid w:val="0065141B"/>
    <w:rsid w:val="00651E10"/>
    <w:rsid w:val="00666C1E"/>
    <w:rsid w:val="0068142E"/>
    <w:rsid w:val="00681BC8"/>
    <w:rsid w:val="00684848"/>
    <w:rsid w:val="006A63D6"/>
    <w:rsid w:val="006B4699"/>
    <w:rsid w:val="006E5D07"/>
    <w:rsid w:val="006F03E5"/>
    <w:rsid w:val="006F1185"/>
    <w:rsid w:val="006F3F78"/>
    <w:rsid w:val="007255E0"/>
    <w:rsid w:val="00733E84"/>
    <w:rsid w:val="007453B0"/>
    <w:rsid w:val="00747622"/>
    <w:rsid w:val="0074766E"/>
    <w:rsid w:val="00747E81"/>
    <w:rsid w:val="00753BD5"/>
    <w:rsid w:val="00765E05"/>
    <w:rsid w:val="00782316"/>
    <w:rsid w:val="00783412"/>
    <w:rsid w:val="007A0D97"/>
    <w:rsid w:val="007A4BEB"/>
    <w:rsid w:val="007D0099"/>
    <w:rsid w:val="007D26AF"/>
    <w:rsid w:val="007D5264"/>
    <w:rsid w:val="007E064E"/>
    <w:rsid w:val="007E7A82"/>
    <w:rsid w:val="007F0ADC"/>
    <w:rsid w:val="007F7E4A"/>
    <w:rsid w:val="00811CAA"/>
    <w:rsid w:val="008211E7"/>
    <w:rsid w:val="0082390D"/>
    <w:rsid w:val="00843E9D"/>
    <w:rsid w:val="00847D05"/>
    <w:rsid w:val="00857FF8"/>
    <w:rsid w:val="008818DE"/>
    <w:rsid w:val="008A35E6"/>
    <w:rsid w:val="008C1B7F"/>
    <w:rsid w:val="008C1C66"/>
    <w:rsid w:val="008E4941"/>
    <w:rsid w:val="008F53AB"/>
    <w:rsid w:val="008F6175"/>
    <w:rsid w:val="008F7464"/>
    <w:rsid w:val="0090006F"/>
    <w:rsid w:val="00907126"/>
    <w:rsid w:val="00912A14"/>
    <w:rsid w:val="0091445C"/>
    <w:rsid w:val="009178F4"/>
    <w:rsid w:val="009240A2"/>
    <w:rsid w:val="0092545C"/>
    <w:rsid w:val="0093149B"/>
    <w:rsid w:val="00937C34"/>
    <w:rsid w:val="009659B4"/>
    <w:rsid w:val="00967729"/>
    <w:rsid w:val="009713F4"/>
    <w:rsid w:val="009734D7"/>
    <w:rsid w:val="00996E09"/>
    <w:rsid w:val="009A1362"/>
    <w:rsid w:val="009A2849"/>
    <w:rsid w:val="009C76DD"/>
    <w:rsid w:val="009D0B99"/>
    <w:rsid w:val="009D64E1"/>
    <w:rsid w:val="009E3AE8"/>
    <w:rsid w:val="009E61A7"/>
    <w:rsid w:val="009F29C9"/>
    <w:rsid w:val="009F3644"/>
    <w:rsid w:val="00A3002C"/>
    <w:rsid w:val="00A35091"/>
    <w:rsid w:val="00A81111"/>
    <w:rsid w:val="00A8218B"/>
    <w:rsid w:val="00A83B7D"/>
    <w:rsid w:val="00A8469F"/>
    <w:rsid w:val="00A90CAD"/>
    <w:rsid w:val="00AA03B4"/>
    <w:rsid w:val="00AA4B56"/>
    <w:rsid w:val="00AC14F4"/>
    <w:rsid w:val="00AD2B90"/>
    <w:rsid w:val="00AD6F85"/>
    <w:rsid w:val="00AF2EA9"/>
    <w:rsid w:val="00AF6FA5"/>
    <w:rsid w:val="00B1056A"/>
    <w:rsid w:val="00B21E6E"/>
    <w:rsid w:val="00B30901"/>
    <w:rsid w:val="00B34E58"/>
    <w:rsid w:val="00B41BF8"/>
    <w:rsid w:val="00B729AA"/>
    <w:rsid w:val="00B72B60"/>
    <w:rsid w:val="00B732D6"/>
    <w:rsid w:val="00B75BD4"/>
    <w:rsid w:val="00B83FE5"/>
    <w:rsid w:val="00B8557E"/>
    <w:rsid w:val="00B91E5E"/>
    <w:rsid w:val="00B91FB4"/>
    <w:rsid w:val="00B92C49"/>
    <w:rsid w:val="00B975E2"/>
    <w:rsid w:val="00BA146D"/>
    <w:rsid w:val="00BA21A9"/>
    <w:rsid w:val="00BA74B8"/>
    <w:rsid w:val="00BA76EC"/>
    <w:rsid w:val="00BD5D3F"/>
    <w:rsid w:val="00BD7B5F"/>
    <w:rsid w:val="00BE34D2"/>
    <w:rsid w:val="00BE6AFE"/>
    <w:rsid w:val="00C0229D"/>
    <w:rsid w:val="00C05B5D"/>
    <w:rsid w:val="00C146F8"/>
    <w:rsid w:val="00C2698F"/>
    <w:rsid w:val="00C33E4E"/>
    <w:rsid w:val="00C43FA2"/>
    <w:rsid w:val="00C5691E"/>
    <w:rsid w:val="00C751DE"/>
    <w:rsid w:val="00C82E64"/>
    <w:rsid w:val="00C85D36"/>
    <w:rsid w:val="00C8643B"/>
    <w:rsid w:val="00C865FF"/>
    <w:rsid w:val="00CB5506"/>
    <w:rsid w:val="00CC0312"/>
    <w:rsid w:val="00CC0EF7"/>
    <w:rsid w:val="00CD0E64"/>
    <w:rsid w:val="00CD38B5"/>
    <w:rsid w:val="00CD5D94"/>
    <w:rsid w:val="00D077EA"/>
    <w:rsid w:val="00D12733"/>
    <w:rsid w:val="00D12A0E"/>
    <w:rsid w:val="00D14550"/>
    <w:rsid w:val="00D22939"/>
    <w:rsid w:val="00D26B82"/>
    <w:rsid w:val="00D377AB"/>
    <w:rsid w:val="00D7076B"/>
    <w:rsid w:val="00D85661"/>
    <w:rsid w:val="00D917DD"/>
    <w:rsid w:val="00DA4389"/>
    <w:rsid w:val="00DA6DDD"/>
    <w:rsid w:val="00DB159F"/>
    <w:rsid w:val="00DC2AAE"/>
    <w:rsid w:val="00DC3723"/>
    <w:rsid w:val="00DD2787"/>
    <w:rsid w:val="00DF039F"/>
    <w:rsid w:val="00DF1905"/>
    <w:rsid w:val="00E11F4D"/>
    <w:rsid w:val="00E132B1"/>
    <w:rsid w:val="00E25DFA"/>
    <w:rsid w:val="00E265A1"/>
    <w:rsid w:val="00E43AE9"/>
    <w:rsid w:val="00E60B1A"/>
    <w:rsid w:val="00E60B93"/>
    <w:rsid w:val="00E7034A"/>
    <w:rsid w:val="00E83975"/>
    <w:rsid w:val="00E96A12"/>
    <w:rsid w:val="00E97C76"/>
    <w:rsid w:val="00EA1603"/>
    <w:rsid w:val="00EE0357"/>
    <w:rsid w:val="00EE2E87"/>
    <w:rsid w:val="00F01F48"/>
    <w:rsid w:val="00F077B2"/>
    <w:rsid w:val="00F20F5E"/>
    <w:rsid w:val="00F322EF"/>
    <w:rsid w:val="00F73BE3"/>
    <w:rsid w:val="00F91E73"/>
    <w:rsid w:val="00F9213F"/>
    <w:rsid w:val="00F92266"/>
    <w:rsid w:val="00F92A5D"/>
    <w:rsid w:val="00FB27A7"/>
    <w:rsid w:val="00FB4431"/>
    <w:rsid w:val="00FC0443"/>
    <w:rsid w:val="00FD1CFD"/>
    <w:rsid w:val="00FD40F9"/>
    <w:rsid w:val="00FF2A59"/>
    <w:rsid w:val="00FF565D"/>
    <w:rsid w:val="00FF6BD2"/>
    <w:rsid w:val="040E202C"/>
    <w:rsid w:val="0A5A0DFD"/>
    <w:rsid w:val="11FE4D73"/>
    <w:rsid w:val="19A57EF6"/>
    <w:rsid w:val="1E724107"/>
    <w:rsid w:val="2E014026"/>
    <w:rsid w:val="38EB199A"/>
    <w:rsid w:val="42A433BE"/>
    <w:rsid w:val="48D31668"/>
    <w:rsid w:val="4CB73CB2"/>
    <w:rsid w:val="4CBD040C"/>
    <w:rsid w:val="4E1062F2"/>
    <w:rsid w:val="4FBA069A"/>
    <w:rsid w:val="51C54F0A"/>
    <w:rsid w:val="63517200"/>
    <w:rsid w:val="64C8061B"/>
    <w:rsid w:val="741851F8"/>
    <w:rsid w:val="777D17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3"/>
    <w:unhideWhenUsed/>
    <w:qFormat/>
    <w:uiPriority w:val="99"/>
    <w:rPr>
      <w:b/>
      <w:bCs/>
    </w:rPr>
  </w:style>
  <w:style w:type="paragraph" w:styleId="3">
    <w:name w:val="annotation text"/>
    <w:basedOn w:val="1"/>
    <w:link w:val="12"/>
    <w:unhideWhenUsed/>
    <w:qFormat/>
    <w:uiPriority w:val="99"/>
    <w:pPr>
      <w:jc w:val="left"/>
    </w:pPr>
  </w:style>
  <w:style w:type="paragraph" w:styleId="4">
    <w:name w:val="Balloon Text"/>
    <w:basedOn w:val="1"/>
    <w:link w:val="11"/>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rPr>
      <w:sz w:val="24"/>
    </w:rPr>
  </w:style>
  <w:style w:type="character" w:styleId="9">
    <w:name w:val="annotation reference"/>
    <w:basedOn w:val="8"/>
    <w:unhideWhenUsed/>
    <w:qFormat/>
    <w:uiPriority w:val="99"/>
    <w:rPr>
      <w:sz w:val="21"/>
      <w:szCs w:val="21"/>
    </w:rPr>
  </w:style>
  <w:style w:type="character" w:customStyle="1" w:styleId="11">
    <w:name w:val="批注框文本 Char"/>
    <w:basedOn w:val="8"/>
    <w:link w:val="4"/>
    <w:semiHidden/>
    <w:qFormat/>
    <w:uiPriority w:val="99"/>
    <w:rPr>
      <w:sz w:val="18"/>
      <w:szCs w:val="18"/>
    </w:rPr>
  </w:style>
  <w:style w:type="character" w:customStyle="1" w:styleId="12">
    <w:name w:val="批注文字 Char"/>
    <w:basedOn w:val="8"/>
    <w:link w:val="3"/>
    <w:semiHidden/>
    <w:qFormat/>
    <w:uiPriority w:val="99"/>
  </w:style>
  <w:style w:type="character" w:customStyle="1" w:styleId="13">
    <w:name w:val="批注主题 Char"/>
    <w:basedOn w:val="12"/>
    <w:link w:val="2"/>
    <w:semiHidden/>
    <w:qFormat/>
    <w:uiPriority w:val="99"/>
    <w:rPr>
      <w:b/>
      <w:bCs/>
    </w:rPr>
  </w:style>
  <w:style w:type="character" w:customStyle="1" w:styleId="14">
    <w:name w:val="页眉 Char"/>
    <w:basedOn w:val="8"/>
    <w:link w:val="6"/>
    <w:qFormat/>
    <w:uiPriority w:val="99"/>
    <w:rPr>
      <w:sz w:val="18"/>
      <w:szCs w:val="18"/>
    </w:rPr>
  </w:style>
  <w:style w:type="character" w:customStyle="1" w:styleId="15">
    <w:name w:val="页脚 Char"/>
    <w:basedOn w:val="8"/>
    <w:link w:val="5"/>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930BCA-DC47-43F5-B7A5-2351033DC698}">
  <ds:schemaRefs/>
</ds:datastoreItem>
</file>

<file path=docProps/app.xml><?xml version="1.0" encoding="utf-8"?>
<Properties xmlns="http://schemas.openxmlformats.org/officeDocument/2006/extended-properties" xmlns:vt="http://schemas.openxmlformats.org/officeDocument/2006/docPropsVTypes">
  <Template>Normal</Template>
  <Company>微软用户</Company>
  <Pages>44</Pages>
  <Words>1878</Words>
  <Characters>10708</Characters>
  <Lines>89</Lines>
  <Paragraphs>25</Paragraphs>
  <ScaleCrop>false</ScaleCrop>
  <LinksUpToDate>false</LinksUpToDate>
  <CharactersWithSpaces>12561</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2017-10-19T08:46:00Z</dcterms:created>
  <dc:creator>yi</dc:creator>
  <cp:lastModifiedBy>侯方国</cp:lastModifiedBy>
  <dcterms:modified xsi:type="dcterms:W3CDTF">2018-01-26T02:30:54Z</dcterms:modified>
  <cp:revision>250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