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100"/>
        <w:jc w:val="center"/>
        <w:rPr>
          <w:rFonts w:hint="eastAsia" w:ascii="宋体" w:hAnsi="宋体"/>
          <w:b/>
          <w:sz w:val="44"/>
          <w:szCs w:val="44"/>
          <w:lang w:val="en-US" w:eastAsia="zh-CN"/>
        </w:rPr>
      </w:pPr>
      <w:r>
        <w:rPr>
          <w:rFonts w:hint="eastAsia" w:ascii="宋体" w:hAnsi="宋体"/>
          <w:b/>
          <w:sz w:val="44"/>
          <w:szCs w:val="44"/>
          <w:lang w:val="en-US" w:eastAsia="zh-CN"/>
        </w:rPr>
        <w:t>关于转发河南省职业技术教育学会</w:t>
      </w:r>
    </w:p>
    <w:p>
      <w:pPr>
        <w:snapToGrid w:val="0"/>
        <w:spacing w:beforeLines="100"/>
        <w:jc w:val="center"/>
        <w:rPr>
          <w:rFonts w:ascii="宋体" w:hAnsi="宋体"/>
          <w:b/>
          <w:sz w:val="44"/>
          <w:szCs w:val="44"/>
        </w:rPr>
      </w:pPr>
      <w:r>
        <w:rPr>
          <w:rFonts w:hint="eastAsia" w:ascii="宋体" w:hAnsi="宋体"/>
          <w:b/>
          <w:sz w:val="44"/>
          <w:szCs w:val="44"/>
        </w:rPr>
        <w:t>关于组织会员单位申报</w:t>
      </w:r>
      <w:r>
        <w:rPr>
          <w:rFonts w:ascii="宋体" w:hAnsi="宋体"/>
          <w:b/>
          <w:sz w:val="44"/>
          <w:szCs w:val="44"/>
        </w:rPr>
        <w:t>2019</w:t>
      </w:r>
    </w:p>
    <w:p>
      <w:pPr>
        <w:snapToGrid w:val="0"/>
        <w:spacing w:beforeLines="100"/>
        <w:jc w:val="center"/>
        <w:rPr>
          <w:rFonts w:hint="eastAsia" w:ascii="宋体" w:hAnsi="宋体"/>
          <w:b/>
          <w:sz w:val="44"/>
          <w:szCs w:val="44"/>
        </w:rPr>
      </w:pPr>
      <w:r>
        <w:rPr>
          <w:rFonts w:hint="eastAsia" w:ascii="宋体" w:hAnsi="宋体"/>
          <w:b/>
          <w:sz w:val="44"/>
          <w:szCs w:val="44"/>
        </w:rPr>
        <w:t>年度研究课题的通知</w:t>
      </w:r>
    </w:p>
    <w:p>
      <w:pPr>
        <w:snapToGrid w:val="0"/>
        <w:spacing w:beforeLines="100"/>
        <w:jc w:val="center"/>
        <w:rPr>
          <w:rFonts w:hint="eastAsia" w:ascii="宋体" w:hAnsi="宋体"/>
          <w:b/>
          <w:sz w:val="44"/>
          <w:szCs w:val="44"/>
          <w:lang w:val="en-US" w:eastAsia="zh-CN"/>
        </w:rPr>
      </w:pPr>
      <w:bookmarkStart w:id="0" w:name="_GoBack"/>
      <w:bookmarkEnd w:id="0"/>
    </w:p>
    <w:p>
      <w:pPr>
        <w:spacing w:line="360" w:lineRule="auto"/>
        <w:rPr>
          <w:rFonts w:ascii="仿宋" w:hAnsi="仿宋" w:eastAsia="仿宋"/>
          <w:sz w:val="32"/>
          <w:szCs w:val="32"/>
        </w:rPr>
      </w:pPr>
      <w:r>
        <w:rPr>
          <w:rFonts w:hint="eastAsia" w:ascii="仿宋" w:hAnsi="仿宋" w:eastAsia="仿宋"/>
          <w:sz w:val="32"/>
          <w:szCs w:val="32"/>
        </w:rPr>
        <w:t>各会员单位：</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根据河南省职业技术教育学会</w:t>
      </w:r>
      <w:r>
        <w:rPr>
          <w:rFonts w:ascii="仿宋" w:hAnsi="仿宋" w:eastAsia="仿宋"/>
          <w:sz w:val="32"/>
          <w:szCs w:val="32"/>
        </w:rPr>
        <w:t>2019</w:t>
      </w:r>
      <w:r>
        <w:rPr>
          <w:rFonts w:hint="eastAsia" w:ascii="仿宋" w:hAnsi="仿宋" w:eastAsia="仿宋"/>
          <w:sz w:val="32"/>
          <w:szCs w:val="32"/>
        </w:rPr>
        <w:t>年工作要点安排，学会面向会员单位组织开展课题研究立、结项工作。为此，学会秘书处组织会员单位申报</w:t>
      </w:r>
      <w:r>
        <w:rPr>
          <w:rFonts w:ascii="仿宋" w:hAnsi="仿宋" w:eastAsia="仿宋"/>
          <w:sz w:val="32"/>
          <w:szCs w:val="32"/>
        </w:rPr>
        <w:t>2019</w:t>
      </w:r>
      <w:r>
        <w:rPr>
          <w:rFonts w:hint="eastAsia" w:ascii="仿宋" w:hAnsi="仿宋" w:eastAsia="仿宋"/>
          <w:sz w:val="32"/>
          <w:szCs w:val="32"/>
        </w:rPr>
        <w:t>年度研究课题，望各会员单位积极申报。</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现将河南省职业技术教育学会</w:t>
      </w:r>
      <w:r>
        <w:rPr>
          <w:rFonts w:ascii="仿宋" w:hAnsi="仿宋" w:eastAsia="仿宋"/>
          <w:sz w:val="32"/>
          <w:szCs w:val="32"/>
        </w:rPr>
        <w:t>2019</w:t>
      </w:r>
      <w:r>
        <w:rPr>
          <w:rFonts w:hint="eastAsia" w:ascii="仿宋" w:hAnsi="仿宋" w:eastAsia="仿宋"/>
          <w:sz w:val="32"/>
          <w:szCs w:val="32"/>
        </w:rPr>
        <w:t>年度研究课题申报工作有关事宜通知如下：</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河南省职业技术教育学会于</w:t>
      </w: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6</w:t>
      </w:r>
      <w:r>
        <w:rPr>
          <w:rFonts w:hint="eastAsia" w:ascii="仿宋" w:hAnsi="仿宋" w:eastAsia="仿宋"/>
          <w:sz w:val="32"/>
          <w:szCs w:val="32"/>
        </w:rPr>
        <w:t>月</w:t>
      </w:r>
      <w:r>
        <w:rPr>
          <w:rFonts w:ascii="仿宋" w:hAnsi="仿宋" w:eastAsia="仿宋"/>
          <w:sz w:val="32"/>
          <w:szCs w:val="32"/>
        </w:rPr>
        <w:t>30</w:t>
      </w:r>
      <w:r>
        <w:rPr>
          <w:rFonts w:hint="eastAsia" w:ascii="仿宋" w:hAnsi="仿宋" w:eastAsia="仿宋"/>
          <w:sz w:val="32"/>
          <w:szCs w:val="32"/>
        </w:rPr>
        <w:t>日之前开展</w:t>
      </w:r>
      <w:r>
        <w:rPr>
          <w:rFonts w:ascii="仿宋" w:hAnsi="仿宋" w:eastAsia="仿宋"/>
          <w:sz w:val="32"/>
          <w:szCs w:val="32"/>
        </w:rPr>
        <w:t>2019</w:t>
      </w:r>
      <w:r>
        <w:rPr>
          <w:rFonts w:hint="eastAsia" w:ascii="仿宋" w:hAnsi="仿宋" w:eastAsia="仿宋"/>
          <w:sz w:val="32"/>
          <w:szCs w:val="32"/>
        </w:rPr>
        <w:t>年度研究课题的申报工作。课题参考指南（详见附件</w:t>
      </w:r>
      <w:r>
        <w:rPr>
          <w:rFonts w:ascii="仿宋" w:hAnsi="仿宋" w:eastAsia="仿宋"/>
          <w:sz w:val="32"/>
          <w:szCs w:val="32"/>
        </w:rPr>
        <w:t>1</w:t>
      </w:r>
      <w:r>
        <w:rPr>
          <w:rFonts w:hint="eastAsia" w:ascii="仿宋" w:hAnsi="仿宋" w:eastAsia="仿宋"/>
          <w:sz w:val="32"/>
          <w:szCs w:val="32"/>
        </w:rPr>
        <w:t>）、课题申报表（详见附件</w:t>
      </w:r>
      <w:r>
        <w:rPr>
          <w:rFonts w:ascii="仿宋" w:hAnsi="仿宋" w:eastAsia="仿宋"/>
          <w:sz w:val="32"/>
          <w:szCs w:val="32"/>
        </w:rPr>
        <w:t>2</w:t>
      </w:r>
      <w:r>
        <w:rPr>
          <w:rFonts w:hint="eastAsia" w:ascii="仿宋" w:hAnsi="仿宋" w:eastAsia="仿宋"/>
          <w:sz w:val="32"/>
          <w:szCs w:val="32"/>
        </w:rPr>
        <w:t>）。</w:t>
      </w:r>
    </w:p>
    <w:p>
      <w:pPr>
        <w:spacing w:line="360" w:lineRule="auto"/>
        <w:ind w:left="0" w:leftChars="-202" w:hanging="424" w:hangingChars="132"/>
        <w:rPr>
          <w:rFonts w:ascii="仿宋" w:hAnsi="仿宋" w:eastAsia="仿宋"/>
          <w:sz w:val="32"/>
          <w:szCs w:val="32"/>
        </w:rPr>
      </w:pPr>
      <w:r>
        <w:rPr>
          <w:rFonts w:hint="eastAsia" w:ascii="仿宋" w:hAnsi="仿宋" w:eastAsia="仿宋"/>
          <w:b/>
          <w:sz w:val="32"/>
          <w:szCs w:val="32"/>
        </w:rPr>
        <w:t>附件</w:t>
      </w:r>
      <w:r>
        <w:rPr>
          <w:rFonts w:ascii="仿宋" w:hAnsi="仿宋" w:eastAsia="仿宋"/>
          <w:b/>
          <w:sz w:val="32"/>
          <w:szCs w:val="32"/>
        </w:rPr>
        <w:t>:1.</w:t>
      </w:r>
      <w:r>
        <w:rPr>
          <w:rFonts w:hint="eastAsia" w:ascii="仿宋" w:hAnsi="仿宋" w:eastAsia="仿宋"/>
          <w:sz w:val="32"/>
          <w:szCs w:val="32"/>
        </w:rPr>
        <w:t>《河南省职业技术教育学会</w:t>
      </w:r>
      <w:r>
        <w:rPr>
          <w:rFonts w:ascii="仿宋" w:hAnsi="仿宋" w:eastAsia="仿宋"/>
          <w:sz w:val="32"/>
          <w:szCs w:val="32"/>
        </w:rPr>
        <w:t>2019</w:t>
      </w:r>
      <w:r>
        <w:rPr>
          <w:rFonts w:hint="eastAsia" w:ascii="仿宋" w:hAnsi="仿宋" w:eastAsia="仿宋"/>
          <w:sz w:val="32"/>
          <w:szCs w:val="32"/>
        </w:rPr>
        <w:t>年度研究课题参考指南》</w:t>
      </w:r>
    </w:p>
    <w:p>
      <w:pPr>
        <w:spacing w:line="360" w:lineRule="auto"/>
        <w:ind w:right="-483" w:rightChars="-230" w:firstLine="281" w:firstLineChars="88"/>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《河南省职业技术教育学会</w:t>
      </w:r>
      <w:r>
        <w:rPr>
          <w:rFonts w:ascii="仿宋" w:hAnsi="仿宋" w:eastAsia="仿宋"/>
          <w:sz w:val="32"/>
          <w:szCs w:val="32"/>
        </w:rPr>
        <w:t>2019</w:t>
      </w:r>
      <w:r>
        <w:rPr>
          <w:rFonts w:hint="eastAsia" w:ascii="仿宋" w:hAnsi="仿宋" w:eastAsia="仿宋"/>
          <w:sz w:val="32"/>
          <w:szCs w:val="32"/>
        </w:rPr>
        <w:t>年度研究课题申报表》</w:t>
      </w:r>
      <w:r>
        <w:rPr>
          <w:rFonts w:ascii="仿宋" w:hAnsi="仿宋" w:eastAsia="仿宋"/>
          <w:sz w:val="32"/>
          <w:szCs w:val="32"/>
        </w:rPr>
        <w:t xml:space="preserve">  </w:t>
      </w:r>
    </w:p>
    <w:p>
      <w:pPr>
        <w:spacing w:line="360" w:lineRule="auto"/>
        <w:ind w:firstLine="4640" w:firstLineChars="1450"/>
        <w:rPr>
          <w:rFonts w:ascii="仿宋" w:hAnsi="仿宋" w:eastAsia="仿宋"/>
          <w:sz w:val="32"/>
          <w:szCs w:val="32"/>
        </w:rPr>
      </w:pPr>
      <w:r>
        <w:rPr>
          <w:rFonts w:hint="eastAsia" w:ascii="仿宋" w:hAnsi="仿宋" w:eastAsia="仿宋"/>
          <w:sz w:val="32"/>
          <w:szCs w:val="32"/>
        </w:rPr>
        <w:t>河南省职业技术教育学会</w:t>
      </w:r>
    </w:p>
    <w:p>
      <w:pPr>
        <w:spacing w:line="360" w:lineRule="auto"/>
        <w:ind w:firstLine="5440" w:firstLineChars="1700"/>
        <w:rPr>
          <w:rFonts w:ascii="仿宋" w:hAnsi="仿宋" w:eastAsia="仿宋"/>
          <w:sz w:val="32"/>
          <w:szCs w:val="32"/>
        </w:rPr>
      </w:pP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3</w:t>
      </w:r>
      <w:r>
        <w:rPr>
          <w:rFonts w:hint="eastAsia" w:ascii="仿宋" w:hAnsi="仿宋" w:eastAsia="仿宋"/>
          <w:sz w:val="32"/>
          <w:szCs w:val="32"/>
        </w:rPr>
        <w:t>月</w:t>
      </w:r>
      <w:r>
        <w:rPr>
          <w:rFonts w:ascii="仿宋" w:hAnsi="仿宋" w:eastAsia="仿宋"/>
          <w:sz w:val="32"/>
          <w:szCs w:val="32"/>
        </w:rPr>
        <w:t>14</w:t>
      </w:r>
      <w:r>
        <w:rPr>
          <w:rFonts w:hint="eastAsia" w:ascii="仿宋" w:hAnsi="仿宋" w:eastAsia="仿宋"/>
          <w:sz w:val="32"/>
          <w:szCs w:val="32"/>
        </w:rPr>
        <w:t>日</w:t>
      </w:r>
    </w:p>
    <w:p>
      <w:pPr>
        <w:rPr>
          <w:rFonts w:hint="eastAsia" w:eastAsia="仿宋_GB2312"/>
          <w:b/>
          <w:sz w:val="30"/>
        </w:rPr>
      </w:pPr>
    </w:p>
    <w:p>
      <w:pPr>
        <w:rPr>
          <w:rFonts w:eastAsia="仿宋_GB2312"/>
          <w:b/>
          <w:sz w:val="30"/>
        </w:rPr>
      </w:pPr>
      <w:r>
        <w:rPr>
          <w:rFonts w:hint="eastAsia" w:eastAsia="仿宋_GB2312"/>
          <w:b/>
          <w:sz w:val="30"/>
        </w:rPr>
        <w:t>附件</w:t>
      </w:r>
      <w:r>
        <w:rPr>
          <w:rFonts w:eastAsia="仿宋_GB2312"/>
          <w:b/>
          <w:sz w:val="30"/>
        </w:rPr>
        <w:t>1:</w:t>
      </w:r>
    </w:p>
    <w:p>
      <w:pPr>
        <w:jc w:val="center"/>
        <w:rPr>
          <w:rFonts w:ascii="宋体"/>
          <w:b/>
          <w:sz w:val="44"/>
          <w:szCs w:val="44"/>
        </w:rPr>
      </w:pPr>
      <w:r>
        <w:rPr>
          <w:rFonts w:hint="eastAsia" w:ascii="宋体" w:hAnsi="宋体"/>
          <w:b/>
          <w:sz w:val="44"/>
          <w:szCs w:val="44"/>
        </w:rPr>
        <w:t>河南省职业技术教育学会</w:t>
      </w:r>
    </w:p>
    <w:p>
      <w:pPr>
        <w:jc w:val="center"/>
        <w:rPr>
          <w:rFonts w:ascii="宋体"/>
          <w:b/>
          <w:sz w:val="44"/>
          <w:szCs w:val="44"/>
        </w:rPr>
      </w:pPr>
      <w:r>
        <w:rPr>
          <w:rFonts w:ascii="宋体" w:hAnsi="宋体"/>
          <w:b/>
          <w:sz w:val="44"/>
          <w:szCs w:val="44"/>
        </w:rPr>
        <w:t>2019</w:t>
      </w:r>
      <w:r>
        <w:rPr>
          <w:rFonts w:hint="eastAsia" w:ascii="宋体" w:hAnsi="宋体"/>
          <w:b/>
          <w:sz w:val="44"/>
          <w:szCs w:val="44"/>
        </w:rPr>
        <w:t>年度研究课题参考指南</w:t>
      </w:r>
    </w:p>
    <w:p>
      <w:pPr>
        <w:jc w:val="center"/>
        <w:rPr>
          <w:rFonts w:ascii="宋体"/>
          <w:b/>
          <w:sz w:val="44"/>
          <w:szCs w:val="44"/>
        </w:rPr>
      </w:pPr>
    </w:p>
    <w:p>
      <w:pPr>
        <w:spacing w:line="360" w:lineRule="auto"/>
        <w:ind w:firstLine="643" w:firstLineChars="200"/>
        <w:rPr>
          <w:rFonts w:ascii="黑体" w:hAnsi="黑体" w:eastAsia="黑体"/>
          <w:b/>
          <w:sz w:val="32"/>
          <w:szCs w:val="32"/>
        </w:rPr>
      </w:pPr>
      <w:r>
        <w:rPr>
          <w:rFonts w:hint="eastAsia" w:ascii="黑体" w:hAnsi="黑体" w:eastAsia="黑体"/>
          <w:b/>
          <w:sz w:val="32"/>
          <w:szCs w:val="32"/>
        </w:rPr>
        <w:t>一、指导思想</w:t>
      </w:r>
    </w:p>
    <w:p>
      <w:pPr>
        <w:widowControl/>
        <w:shd w:val="clear" w:color="auto" w:fill="FFFFFF"/>
        <w:spacing w:line="360" w:lineRule="auto"/>
        <w:ind w:firstLine="640" w:firstLineChars="200"/>
        <w:rPr>
          <w:rFonts w:ascii="宋体" w:cs="宋体"/>
          <w:color w:val="000000"/>
          <w:kern w:val="0"/>
          <w:szCs w:val="21"/>
        </w:rPr>
      </w:pPr>
      <w:r>
        <w:rPr>
          <w:rFonts w:hint="eastAsia" w:ascii="仿宋" w:hAnsi="仿宋" w:eastAsia="仿宋"/>
          <w:sz w:val="32"/>
          <w:szCs w:val="32"/>
        </w:rPr>
        <w:t>坚持以马列主义、毛泽东思想、邓小平理论、“三个代表”重要思想、科学发展观、习近平新时代中国特色社会主义思想为指导</w:t>
      </w:r>
      <w:r>
        <w:rPr>
          <w:rFonts w:ascii="仿宋" w:hAnsi="仿宋" w:eastAsia="仿宋"/>
          <w:sz w:val="32"/>
          <w:szCs w:val="32"/>
        </w:rPr>
        <w:t>,</w:t>
      </w:r>
      <w:r>
        <w:rPr>
          <w:rFonts w:hint="eastAsia" w:ascii="仿宋" w:hAnsi="仿宋" w:eastAsia="仿宋"/>
          <w:sz w:val="32"/>
          <w:szCs w:val="32"/>
        </w:rPr>
        <w:t>深入贯彻落实</w:t>
      </w:r>
      <w:r>
        <w:rPr>
          <w:rFonts w:hint="eastAsia" w:ascii="仿宋" w:hAnsi="仿宋" w:eastAsia="仿宋" w:cs="Courier New"/>
          <w:bCs/>
          <w:sz w:val="32"/>
          <w:szCs w:val="32"/>
        </w:rPr>
        <w:t>党的十九大精神</w:t>
      </w:r>
      <w:r>
        <w:rPr>
          <w:rFonts w:hint="eastAsia" w:ascii="仿宋" w:hAnsi="仿宋" w:eastAsia="仿宋"/>
          <w:sz w:val="32"/>
          <w:szCs w:val="32"/>
        </w:rPr>
        <w:t>和《国家职业教育改革实施方案》等文件精神，坚持以立德树人为根本，以服务发展为宗旨、以促进就业为导向，以优秀的研究成果引领职业教育领域的改革创新，提升职业教育内涵发展的水平，推动我省现代职业教育的发展。</w:t>
      </w:r>
    </w:p>
    <w:p>
      <w:pPr>
        <w:widowControl/>
        <w:shd w:val="clear" w:color="auto" w:fill="FFFFFF"/>
        <w:spacing w:line="360" w:lineRule="auto"/>
        <w:ind w:firstLine="643" w:firstLineChars="200"/>
        <w:rPr>
          <w:rFonts w:ascii="黑体" w:hAnsi="黑体" w:eastAsia="黑体" w:cs="宋体"/>
          <w:color w:val="000000"/>
          <w:kern w:val="0"/>
          <w:sz w:val="32"/>
          <w:szCs w:val="32"/>
        </w:rPr>
      </w:pPr>
      <w:r>
        <w:rPr>
          <w:rFonts w:hint="eastAsia" w:ascii="黑体" w:hAnsi="黑体" w:eastAsia="黑体" w:cs="宋体"/>
          <w:b/>
          <w:bCs/>
          <w:color w:val="000000"/>
          <w:kern w:val="0"/>
          <w:sz w:val="32"/>
          <w:szCs w:val="32"/>
        </w:rPr>
        <w:t>二、选题原则</w:t>
      </w:r>
      <w:r>
        <w:rPr>
          <w:rFonts w:ascii="黑体" w:hAnsi="黑体" w:eastAsia="黑体" w:cs="宋体"/>
          <w:b/>
          <w:bCs/>
          <w:color w:val="000000"/>
          <w:kern w:val="0"/>
          <w:sz w:val="32"/>
          <w:szCs w:val="32"/>
        </w:rPr>
        <w:t xml:space="preserve">                             </w:t>
      </w:r>
      <w:r>
        <w:rPr>
          <w:rFonts w:ascii="黑体" w:hAnsi="黑体" w:eastAsia="黑体"/>
          <w:b/>
          <w:sz w:val="32"/>
          <w:szCs w:val="32"/>
        </w:rPr>
        <w:t xml:space="preserve">     </w:t>
      </w:r>
    </w:p>
    <w:p>
      <w:pPr>
        <w:widowControl/>
        <w:shd w:val="clear" w:color="auto" w:fill="FFFFFF"/>
        <w:spacing w:line="360" w:lineRule="auto"/>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促进内涵提升、服务学生发展的原则。选题既要研究现实问题，具有现实性、普适性、针对性、实效性和可操作性，也要重视学术研究，具有全局性、战略性、前瞻性。</w:t>
      </w:r>
    </w:p>
    <w:p>
      <w:pPr>
        <w:widowControl/>
        <w:shd w:val="clear" w:color="auto" w:fill="FFFFFF"/>
        <w:spacing w:line="360" w:lineRule="auto"/>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科学性原则。所有选题都应具有明确的研究目标、研究内容和研究重点。选题文字表述要科学、严谨、规范，一般不加副标题。</w:t>
      </w:r>
    </w:p>
    <w:p>
      <w:pPr>
        <w:widowControl/>
        <w:shd w:val="clear" w:color="auto" w:fill="FFFFFF"/>
        <w:spacing w:line="360" w:lineRule="auto"/>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3.</w:t>
      </w:r>
      <w:r>
        <w:rPr>
          <w:rFonts w:hint="eastAsia" w:ascii="仿宋" w:hAnsi="仿宋" w:eastAsia="仿宋" w:cs="宋体"/>
          <w:color w:val="000000"/>
          <w:kern w:val="0"/>
          <w:sz w:val="32"/>
          <w:szCs w:val="32"/>
        </w:rPr>
        <w:t>可拓展原则。申请人可在本指南的指导下，结合实际情况确定具体的研究内容和申报题目，也可根据不同区域或行业企业的不同特点，针对职业教育发展中的重点、难点和热点问题选择具体课题。</w:t>
      </w:r>
    </w:p>
    <w:p>
      <w:pPr>
        <w:widowControl/>
        <w:shd w:val="clear" w:color="auto" w:fill="FFFFFF"/>
        <w:spacing w:line="360" w:lineRule="auto"/>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4.</w:t>
      </w:r>
      <w:r>
        <w:rPr>
          <w:rFonts w:hint="eastAsia" w:ascii="仿宋" w:hAnsi="仿宋" w:eastAsia="仿宋" w:cs="宋体"/>
          <w:color w:val="000000"/>
          <w:kern w:val="0"/>
          <w:sz w:val="32"/>
          <w:szCs w:val="32"/>
        </w:rPr>
        <w:t>不可重复性原则。为避免低水平重复，凡近几年已获得省级及以上职业技术教育学会立项课题以及其他市级以上重大课题的选题，本次不再立项。</w:t>
      </w:r>
    </w:p>
    <w:p>
      <w:pPr>
        <w:widowControl/>
        <w:shd w:val="clear" w:color="auto" w:fill="FFFFFF"/>
        <w:spacing w:line="360" w:lineRule="auto"/>
        <w:ind w:firstLine="643" w:firstLineChars="200"/>
        <w:rPr>
          <w:rFonts w:ascii="仿宋" w:hAnsi="仿宋" w:eastAsia="仿宋" w:cs="宋体"/>
          <w:color w:val="000000"/>
          <w:kern w:val="0"/>
          <w:sz w:val="32"/>
          <w:szCs w:val="32"/>
        </w:rPr>
      </w:pPr>
      <w:r>
        <w:rPr>
          <w:rFonts w:hint="eastAsia" w:ascii="黑体" w:hAnsi="黑体" w:eastAsia="黑体" w:cs="宋体"/>
          <w:b/>
          <w:bCs/>
          <w:color w:val="000000"/>
          <w:kern w:val="0"/>
          <w:sz w:val="32"/>
          <w:szCs w:val="32"/>
        </w:rPr>
        <w:t>三、选题范围参考</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．职业院校校园文化建设研究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．职业院校学生文明礼仪养成教育的实践案例研究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3</w:t>
      </w:r>
      <w:r>
        <w:rPr>
          <w:rFonts w:hint="eastAsia" w:ascii="仿宋" w:hAnsi="仿宋" w:eastAsia="仿宋" w:cs="宋体"/>
          <w:color w:val="000000"/>
          <w:kern w:val="0"/>
          <w:sz w:val="32"/>
          <w:szCs w:val="32"/>
        </w:rPr>
        <w:t>．职业院校德育课程“三贴近”原则的实践研究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4</w:t>
      </w:r>
      <w:r>
        <w:rPr>
          <w:rFonts w:hint="eastAsia" w:ascii="仿宋" w:hAnsi="仿宋" w:eastAsia="仿宋" w:cs="宋体"/>
          <w:color w:val="000000"/>
          <w:kern w:val="0"/>
          <w:sz w:val="32"/>
          <w:szCs w:val="32"/>
        </w:rPr>
        <w:t>．职业院校德育工作与德育课程教学整体设计与实施研究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5</w:t>
      </w:r>
      <w:r>
        <w:rPr>
          <w:rFonts w:hint="eastAsia" w:ascii="仿宋" w:hAnsi="仿宋" w:eastAsia="仿宋" w:cs="宋体"/>
          <w:color w:val="000000"/>
          <w:kern w:val="0"/>
          <w:sz w:val="32"/>
          <w:szCs w:val="32"/>
        </w:rPr>
        <w:t>．职业教育创新创业教育课程体系构建研究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6</w:t>
      </w:r>
      <w:r>
        <w:rPr>
          <w:rFonts w:hint="eastAsia" w:ascii="仿宋" w:hAnsi="仿宋" w:eastAsia="仿宋" w:cs="宋体"/>
          <w:color w:val="000000"/>
          <w:kern w:val="0"/>
          <w:sz w:val="32"/>
          <w:szCs w:val="32"/>
        </w:rPr>
        <w:t>．职业院校学生创业实践状况调查与对策研究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7</w:t>
      </w:r>
      <w:r>
        <w:rPr>
          <w:rFonts w:hint="eastAsia" w:ascii="仿宋" w:hAnsi="仿宋" w:eastAsia="仿宋" w:cs="宋体"/>
          <w:color w:val="000000"/>
          <w:kern w:val="0"/>
          <w:sz w:val="32"/>
          <w:szCs w:val="32"/>
        </w:rPr>
        <w:t>．职业院校学生创业基地建设研究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8</w:t>
      </w:r>
      <w:r>
        <w:rPr>
          <w:rFonts w:hint="eastAsia" w:ascii="仿宋" w:hAnsi="仿宋" w:eastAsia="仿宋" w:cs="宋体"/>
          <w:color w:val="000000"/>
          <w:kern w:val="0"/>
          <w:sz w:val="32"/>
          <w:szCs w:val="32"/>
        </w:rPr>
        <w:t>．区域职业院校创业实践典型案例研究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9</w:t>
      </w:r>
      <w:r>
        <w:rPr>
          <w:rFonts w:hint="eastAsia" w:ascii="仿宋" w:hAnsi="仿宋" w:eastAsia="仿宋" w:cs="宋体"/>
          <w:color w:val="000000"/>
          <w:kern w:val="0"/>
          <w:sz w:val="32"/>
          <w:szCs w:val="32"/>
        </w:rPr>
        <w:t>．职业教育集团建设模式与管理机制的探索研究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10</w:t>
      </w:r>
      <w:r>
        <w:rPr>
          <w:rFonts w:hint="eastAsia" w:ascii="仿宋" w:hAnsi="仿宋" w:eastAsia="仿宋" w:cs="宋体"/>
          <w:color w:val="000000"/>
          <w:kern w:val="0"/>
          <w:sz w:val="32"/>
          <w:szCs w:val="32"/>
        </w:rPr>
        <w:t>．职业院校专业建设服务区域产业升级的案例研究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11</w:t>
      </w:r>
      <w:r>
        <w:rPr>
          <w:rFonts w:hint="eastAsia" w:ascii="仿宋" w:hAnsi="仿宋" w:eastAsia="仿宋" w:cs="宋体"/>
          <w:color w:val="000000"/>
          <w:kern w:val="0"/>
          <w:sz w:val="32"/>
          <w:szCs w:val="32"/>
        </w:rPr>
        <w:t>．职业院校管理现代化研究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12</w:t>
      </w:r>
      <w:r>
        <w:rPr>
          <w:rFonts w:hint="eastAsia" w:ascii="仿宋" w:hAnsi="仿宋" w:eastAsia="仿宋" w:cs="宋体"/>
          <w:color w:val="000000"/>
          <w:kern w:val="0"/>
          <w:sz w:val="32"/>
          <w:szCs w:val="32"/>
        </w:rPr>
        <w:t>．职业教育专业规范化建设机制研究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13</w:t>
      </w:r>
      <w:r>
        <w:rPr>
          <w:rFonts w:hint="eastAsia" w:ascii="仿宋" w:hAnsi="仿宋" w:eastAsia="仿宋" w:cs="宋体"/>
          <w:color w:val="000000"/>
          <w:kern w:val="0"/>
          <w:sz w:val="32"/>
          <w:szCs w:val="32"/>
        </w:rPr>
        <w:t>．中高职实践课程的构建与研究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14</w:t>
      </w:r>
      <w:r>
        <w:rPr>
          <w:rFonts w:hint="eastAsia" w:ascii="仿宋" w:hAnsi="仿宋" w:eastAsia="仿宋" w:cs="宋体"/>
          <w:color w:val="000000"/>
          <w:kern w:val="0"/>
          <w:sz w:val="32"/>
          <w:szCs w:val="32"/>
        </w:rPr>
        <w:t>．职业院校推进学生以赛促学和创新创业机制研究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15</w:t>
      </w:r>
      <w:r>
        <w:rPr>
          <w:rFonts w:hint="eastAsia" w:ascii="仿宋" w:hAnsi="仿宋" w:eastAsia="仿宋" w:cs="宋体"/>
          <w:color w:val="000000"/>
          <w:kern w:val="0"/>
          <w:sz w:val="32"/>
          <w:szCs w:val="32"/>
        </w:rPr>
        <w:t>．职业教育实训基地的共享机制研究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16</w:t>
      </w:r>
      <w:r>
        <w:rPr>
          <w:rFonts w:hint="eastAsia" w:ascii="仿宋" w:hAnsi="仿宋" w:eastAsia="仿宋" w:cs="宋体"/>
          <w:color w:val="000000"/>
          <w:kern w:val="0"/>
          <w:sz w:val="32"/>
          <w:szCs w:val="32"/>
        </w:rPr>
        <w:t>．职业教育实训基地管理模式创新研究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17</w:t>
      </w:r>
      <w:r>
        <w:rPr>
          <w:rFonts w:hint="eastAsia" w:ascii="仿宋" w:hAnsi="仿宋" w:eastAsia="仿宋" w:cs="宋体"/>
          <w:color w:val="000000"/>
          <w:kern w:val="0"/>
          <w:sz w:val="32"/>
          <w:szCs w:val="32"/>
        </w:rPr>
        <w:t>．职业院校学生工匠精神培育的实践研究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18</w:t>
      </w:r>
      <w:r>
        <w:rPr>
          <w:rFonts w:hint="eastAsia" w:ascii="仿宋" w:hAnsi="仿宋" w:eastAsia="仿宋" w:cs="宋体"/>
          <w:color w:val="000000"/>
          <w:kern w:val="0"/>
          <w:sz w:val="32"/>
          <w:szCs w:val="32"/>
        </w:rPr>
        <w:t>．创新大赛与创新教育教学关系的研究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19</w:t>
      </w:r>
      <w:r>
        <w:rPr>
          <w:rFonts w:hint="eastAsia" w:ascii="仿宋" w:hAnsi="仿宋" w:eastAsia="仿宋" w:cs="宋体"/>
          <w:color w:val="000000"/>
          <w:kern w:val="0"/>
          <w:sz w:val="32"/>
          <w:szCs w:val="32"/>
        </w:rPr>
        <w:t>．有效提升职业院校信息化建设水平的可行性研究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20</w:t>
      </w:r>
      <w:r>
        <w:rPr>
          <w:rFonts w:hint="eastAsia" w:ascii="仿宋" w:hAnsi="仿宋" w:eastAsia="仿宋" w:cs="宋体"/>
          <w:color w:val="000000"/>
          <w:kern w:val="0"/>
          <w:sz w:val="32"/>
          <w:szCs w:val="32"/>
        </w:rPr>
        <w:t>．职业素养培养的文化课程与教学改革研究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21</w:t>
      </w:r>
      <w:r>
        <w:rPr>
          <w:rFonts w:hint="eastAsia" w:ascii="仿宋" w:hAnsi="仿宋" w:eastAsia="仿宋" w:cs="宋体"/>
          <w:color w:val="000000"/>
          <w:kern w:val="0"/>
          <w:sz w:val="32"/>
          <w:szCs w:val="32"/>
        </w:rPr>
        <w:t>．专业课程体系与国家职业（行业）标准的衔接研究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22</w:t>
      </w:r>
      <w:r>
        <w:rPr>
          <w:rFonts w:hint="eastAsia" w:ascii="仿宋" w:hAnsi="仿宋" w:eastAsia="仿宋" w:cs="宋体"/>
          <w:color w:val="000000"/>
          <w:kern w:val="0"/>
          <w:sz w:val="32"/>
          <w:szCs w:val="32"/>
        </w:rPr>
        <w:t>．学生技能学习特点与培养策略研究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23</w:t>
      </w:r>
      <w:r>
        <w:rPr>
          <w:rFonts w:hint="eastAsia" w:ascii="仿宋" w:hAnsi="仿宋" w:eastAsia="仿宋" w:cs="宋体"/>
          <w:color w:val="000000"/>
          <w:kern w:val="0"/>
          <w:sz w:val="32"/>
          <w:szCs w:val="32"/>
        </w:rPr>
        <w:t>．技能竞赛与职业教育生态的实证研究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24</w:t>
      </w:r>
      <w:r>
        <w:rPr>
          <w:rFonts w:hint="eastAsia" w:ascii="仿宋" w:hAnsi="仿宋" w:eastAsia="仿宋" w:cs="宋体"/>
          <w:color w:val="000000"/>
          <w:kern w:val="0"/>
          <w:sz w:val="32"/>
          <w:szCs w:val="32"/>
        </w:rPr>
        <w:t>．理实一体化特色教材建设研究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25</w:t>
      </w:r>
      <w:r>
        <w:rPr>
          <w:rFonts w:hint="eastAsia" w:ascii="仿宋" w:hAnsi="仿宋" w:eastAsia="仿宋" w:cs="宋体"/>
          <w:color w:val="000000"/>
          <w:kern w:val="0"/>
          <w:sz w:val="32"/>
          <w:szCs w:val="32"/>
        </w:rPr>
        <w:t>．专业课程教学改革与实践研究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26</w:t>
      </w:r>
      <w:r>
        <w:rPr>
          <w:rFonts w:hint="eastAsia" w:ascii="仿宋" w:hAnsi="仿宋" w:eastAsia="仿宋" w:cs="宋体"/>
          <w:color w:val="000000"/>
          <w:kern w:val="0"/>
          <w:sz w:val="32"/>
          <w:szCs w:val="32"/>
        </w:rPr>
        <w:t>．专业核心课程建设标准研究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27</w:t>
      </w:r>
      <w:r>
        <w:rPr>
          <w:rFonts w:hint="eastAsia" w:ascii="仿宋" w:hAnsi="仿宋" w:eastAsia="仿宋" w:cs="宋体"/>
          <w:color w:val="000000"/>
          <w:kern w:val="0"/>
          <w:sz w:val="32"/>
          <w:szCs w:val="32"/>
        </w:rPr>
        <w:t>．学生关键能力培养的策略研究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28</w:t>
      </w:r>
      <w:r>
        <w:rPr>
          <w:rFonts w:hint="eastAsia" w:ascii="仿宋" w:hAnsi="仿宋" w:eastAsia="仿宋" w:cs="宋体"/>
          <w:color w:val="000000"/>
          <w:kern w:val="0"/>
          <w:sz w:val="32"/>
          <w:szCs w:val="32"/>
        </w:rPr>
        <w:t>．技术技能创新人才培养的方法与途径研究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29</w:t>
      </w:r>
      <w:r>
        <w:rPr>
          <w:rFonts w:hint="eastAsia" w:ascii="仿宋" w:hAnsi="仿宋" w:eastAsia="仿宋" w:cs="宋体"/>
          <w:color w:val="000000"/>
          <w:kern w:val="0"/>
          <w:sz w:val="32"/>
          <w:szCs w:val="32"/>
        </w:rPr>
        <w:t>．专业课程数字化资源开发与共享研究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30</w:t>
      </w:r>
      <w:r>
        <w:rPr>
          <w:rFonts w:hint="eastAsia" w:ascii="仿宋" w:hAnsi="仿宋" w:eastAsia="仿宋" w:cs="宋体"/>
          <w:color w:val="000000"/>
          <w:kern w:val="0"/>
          <w:sz w:val="32"/>
          <w:szCs w:val="32"/>
        </w:rPr>
        <w:t>．职业院校教师到企业实践锻炼现状调查及对策研究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31</w:t>
      </w:r>
      <w:r>
        <w:rPr>
          <w:rFonts w:hint="eastAsia" w:ascii="仿宋" w:hAnsi="仿宋" w:eastAsia="仿宋" w:cs="宋体"/>
          <w:color w:val="000000"/>
          <w:kern w:val="0"/>
          <w:sz w:val="32"/>
          <w:szCs w:val="32"/>
        </w:rPr>
        <w:t>．职业院校教师多元评价模式研究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32</w:t>
      </w:r>
      <w:r>
        <w:rPr>
          <w:rFonts w:hint="eastAsia" w:ascii="仿宋" w:hAnsi="仿宋" w:eastAsia="仿宋" w:cs="宋体"/>
          <w:color w:val="000000"/>
          <w:kern w:val="0"/>
          <w:sz w:val="32"/>
          <w:szCs w:val="32"/>
        </w:rPr>
        <w:t>．职业院校教师信息化教学能力提升的实践研究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33</w:t>
      </w:r>
      <w:r>
        <w:rPr>
          <w:rFonts w:hint="eastAsia" w:ascii="仿宋" w:hAnsi="仿宋" w:eastAsia="仿宋" w:cs="宋体"/>
          <w:color w:val="000000"/>
          <w:kern w:val="0"/>
          <w:sz w:val="32"/>
          <w:szCs w:val="32"/>
        </w:rPr>
        <w:t>．职业院校专兼结合教学团队建设研究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34</w:t>
      </w:r>
      <w:r>
        <w:rPr>
          <w:rFonts w:hint="eastAsia" w:ascii="仿宋" w:hAnsi="仿宋" w:eastAsia="仿宋" w:cs="宋体"/>
          <w:color w:val="000000"/>
          <w:kern w:val="0"/>
          <w:sz w:val="32"/>
          <w:szCs w:val="32"/>
        </w:rPr>
        <w:t>．职业院校“校企合作、产教融合”实证研究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35.</w:t>
      </w:r>
      <w:r>
        <w:rPr>
          <w:rFonts w:hint="eastAsia" w:ascii="仿宋" w:hAnsi="仿宋" w:eastAsia="仿宋" w:cs="宋体"/>
          <w:color w:val="000000"/>
          <w:kern w:val="0"/>
          <w:sz w:val="32"/>
          <w:szCs w:val="32"/>
        </w:rPr>
        <w:t>现代职业教育体系建设的研究</w:t>
      </w:r>
    </w:p>
    <w:p>
      <w:pPr>
        <w:widowControl/>
        <w:shd w:val="clear" w:color="auto" w:fill="FFFFFF"/>
        <w:spacing w:line="360" w:lineRule="auto"/>
        <w:ind w:firstLine="200"/>
        <w:rPr>
          <w:rFonts w:ascii="仿宋" w:hAnsi="仿宋" w:eastAsia="仿宋" w:cs="宋体"/>
          <w:color w:val="000000"/>
          <w:kern w:val="0"/>
          <w:sz w:val="32"/>
          <w:szCs w:val="32"/>
        </w:rPr>
      </w:pPr>
      <w:r>
        <w:rPr>
          <w:rFonts w:ascii="仿宋" w:hAnsi="仿宋" w:eastAsia="仿宋" w:cs="宋体"/>
          <w:color w:val="000000"/>
          <w:kern w:val="0"/>
          <w:sz w:val="32"/>
          <w:szCs w:val="32"/>
        </w:rPr>
        <w:t>36.</w:t>
      </w:r>
      <w:r>
        <w:rPr>
          <w:rFonts w:hint="eastAsia" w:ascii="仿宋" w:hAnsi="仿宋" w:eastAsia="仿宋" w:cs="宋体"/>
          <w:color w:val="000000"/>
          <w:kern w:val="0"/>
          <w:sz w:val="32"/>
          <w:szCs w:val="32"/>
        </w:rPr>
        <w:t>大数据时代下职业学校创新创业实践思考的研究</w:t>
      </w:r>
    </w:p>
    <w:p>
      <w:pPr>
        <w:spacing w:line="360" w:lineRule="auto"/>
        <w:rPr>
          <w:rFonts w:ascii="仿宋_GB2312" w:hAnsi="Times New Roman" w:eastAsia="仿宋_GB2312"/>
          <w:sz w:val="32"/>
          <w:szCs w:val="32"/>
        </w:rPr>
      </w:pPr>
    </w:p>
    <w:p>
      <w:pPr>
        <w:spacing w:line="360" w:lineRule="auto"/>
        <w:rPr>
          <w:rFonts w:ascii="仿宋_GB2312" w:hAnsi="Times New Roman" w:eastAsia="仿宋_GB2312"/>
          <w:sz w:val="32"/>
          <w:szCs w:val="32"/>
        </w:rPr>
      </w:pPr>
    </w:p>
    <w:p>
      <w:pPr>
        <w:rPr>
          <w:rFonts w:ascii="仿宋_GB2312" w:hAnsi="黑体" w:eastAsia="仿宋_GB2312"/>
          <w:b/>
          <w:sz w:val="32"/>
          <w:szCs w:val="32"/>
        </w:rPr>
      </w:pPr>
      <w:r>
        <w:rPr>
          <w:rFonts w:hint="eastAsia" w:ascii="仿宋_GB2312" w:hAnsi="黑体" w:eastAsia="仿宋_GB2312"/>
          <w:b/>
          <w:sz w:val="32"/>
          <w:szCs w:val="32"/>
        </w:rPr>
        <w:t>附件</w:t>
      </w:r>
      <w:r>
        <w:rPr>
          <w:rFonts w:ascii="仿宋_GB2312" w:hAnsi="黑体" w:eastAsia="仿宋_GB2312"/>
          <w:b/>
          <w:sz w:val="32"/>
          <w:szCs w:val="32"/>
        </w:rPr>
        <w:t>2</w:t>
      </w:r>
      <w:r>
        <w:rPr>
          <w:rFonts w:hint="eastAsia" w:ascii="仿宋_GB2312" w:hAnsi="黑体" w:eastAsia="仿宋_GB2312"/>
          <w:b/>
          <w:sz w:val="32"/>
          <w:szCs w:val="32"/>
        </w:rPr>
        <w:t>：</w:t>
      </w:r>
      <w:r>
        <w:rPr>
          <w:rFonts w:ascii="仿宋_GB2312" w:hAnsi="黑体" w:eastAsia="仿宋_GB2312"/>
          <w:b/>
          <w:sz w:val="32"/>
          <w:szCs w:val="32"/>
        </w:rPr>
        <w:t xml:space="preserve"> </w:t>
      </w:r>
    </w:p>
    <w:p>
      <w:pPr>
        <w:rPr>
          <w:rFonts w:ascii="仿宋" w:hAnsi="仿宋" w:eastAsia="仿宋"/>
          <w:b/>
          <w:sz w:val="28"/>
          <w:szCs w:val="28"/>
        </w:rPr>
      </w:pPr>
    </w:p>
    <w:p>
      <w:pPr>
        <w:ind w:firstLine="780" w:firstLineChars="150"/>
        <w:jc w:val="center"/>
        <w:rPr>
          <w:rFonts w:ascii="Times New Roman" w:hAnsi="Times New Roman" w:eastAsia="黑体"/>
          <w:sz w:val="52"/>
          <w:szCs w:val="20"/>
        </w:rPr>
      </w:pPr>
    </w:p>
    <w:p>
      <w:pPr>
        <w:ind w:firstLine="663" w:firstLineChars="150"/>
        <w:jc w:val="center"/>
        <w:rPr>
          <w:rFonts w:ascii="黑体" w:hAnsi="黑体" w:eastAsia="黑体"/>
          <w:b/>
          <w:sz w:val="44"/>
          <w:szCs w:val="44"/>
        </w:rPr>
      </w:pPr>
      <w:r>
        <w:rPr>
          <w:rFonts w:hint="eastAsia" w:ascii="黑体" w:hAnsi="黑体" w:eastAsia="黑体"/>
          <w:b/>
          <w:sz w:val="44"/>
          <w:szCs w:val="44"/>
        </w:rPr>
        <w:t>河南省职业技术教育学会</w:t>
      </w:r>
    </w:p>
    <w:p>
      <w:pPr>
        <w:ind w:firstLine="663" w:firstLineChars="150"/>
        <w:jc w:val="center"/>
        <w:rPr>
          <w:rFonts w:ascii="黑体" w:hAnsi="黑体" w:eastAsia="黑体"/>
          <w:b/>
          <w:sz w:val="44"/>
          <w:szCs w:val="44"/>
        </w:rPr>
      </w:pPr>
      <w:r>
        <w:rPr>
          <w:rFonts w:ascii="黑体" w:hAnsi="黑体" w:eastAsia="黑体"/>
          <w:b/>
          <w:sz w:val="44"/>
          <w:szCs w:val="44"/>
        </w:rPr>
        <w:t>2019</w:t>
      </w:r>
      <w:r>
        <w:rPr>
          <w:rFonts w:hint="eastAsia" w:ascii="黑体" w:hAnsi="黑体" w:eastAsia="黑体"/>
          <w:b/>
          <w:sz w:val="44"/>
          <w:szCs w:val="44"/>
        </w:rPr>
        <w:t>年度研究课题</w:t>
      </w:r>
    </w:p>
    <w:p>
      <w:pPr>
        <w:ind w:firstLine="663" w:firstLineChars="150"/>
        <w:jc w:val="center"/>
        <w:rPr>
          <w:rFonts w:ascii="黑体" w:hAnsi="黑体" w:eastAsia="黑体"/>
          <w:b/>
          <w:sz w:val="44"/>
          <w:szCs w:val="44"/>
        </w:rPr>
      </w:pPr>
      <w:r>
        <w:rPr>
          <w:rFonts w:hint="eastAsia" w:ascii="黑体" w:hAnsi="黑体" w:eastAsia="黑体"/>
          <w:b/>
          <w:sz w:val="44"/>
          <w:szCs w:val="44"/>
        </w:rPr>
        <w:t>申报表</w:t>
      </w:r>
    </w:p>
    <w:p>
      <w:pPr>
        <w:rPr>
          <w:rFonts w:ascii="Times New Roman" w:hAnsi="Times New Roman" w:eastAsia="黑体"/>
          <w:szCs w:val="20"/>
        </w:rPr>
      </w:pPr>
    </w:p>
    <w:p>
      <w:pPr>
        <w:rPr>
          <w:rFonts w:ascii="Times New Roman" w:hAnsi="Times New Roman" w:eastAsia="黑体"/>
          <w:szCs w:val="20"/>
        </w:rPr>
      </w:pPr>
    </w:p>
    <w:p>
      <w:pPr>
        <w:rPr>
          <w:rFonts w:ascii="Times New Roman" w:hAnsi="Times New Roman" w:eastAsia="黑体"/>
          <w:szCs w:val="20"/>
        </w:rPr>
      </w:pPr>
    </w:p>
    <w:p>
      <w:pPr>
        <w:rPr>
          <w:rFonts w:ascii="Times New Roman" w:hAnsi="Times New Roman" w:eastAsia="黑体"/>
          <w:szCs w:val="20"/>
        </w:rPr>
      </w:pPr>
    </w:p>
    <w:p>
      <w:pPr>
        <w:rPr>
          <w:rFonts w:ascii="Times New Roman" w:hAnsi="Times New Roman" w:eastAsia="黑体"/>
          <w:szCs w:val="20"/>
        </w:rPr>
      </w:pPr>
    </w:p>
    <w:p>
      <w:pPr>
        <w:rPr>
          <w:rFonts w:ascii="Times New Roman" w:hAnsi="Times New Roman" w:eastAsia="黑体"/>
          <w:szCs w:val="20"/>
        </w:rPr>
      </w:pPr>
    </w:p>
    <w:p>
      <w:pPr>
        <w:ind w:firstLine="160" w:firstLineChars="50"/>
        <w:rPr>
          <w:rFonts w:ascii="仿宋" w:hAnsi="仿宋" w:eastAsia="仿宋"/>
          <w:sz w:val="30"/>
          <w:szCs w:val="30"/>
          <w:u w:val="single"/>
        </w:rPr>
      </w:pPr>
      <w:r>
        <w:rPr>
          <w:rFonts w:hint="eastAsia" w:ascii="仿宋" w:hAnsi="仿宋" w:eastAsia="仿宋"/>
          <w:sz w:val="32"/>
          <w:szCs w:val="20"/>
        </w:rPr>
        <w:t>课</w:t>
      </w:r>
      <w:r>
        <w:rPr>
          <w:rFonts w:ascii="仿宋" w:hAnsi="仿宋" w:eastAsia="仿宋"/>
          <w:sz w:val="32"/>
          <w:szCs w:val="20"/>
        </w:rPr>
        <w:t xml:space="preserve">  </w:t>
      </w:r>
      <w:r>
        <w:rPr>
          <w:rFonts w:hint="eastAsia" w:ascii="仿宋" w:hAnsi="仿宋" w:eastAsia="仿宋"/>
          <w:sz w:val="32"/>
          <w:szCs w:val="20"/>
        </w:rPr>
        <w:t>题</w:t>
      </w:r>
      <w:r>
        <w:rPr>
          <w:rFonts w:ascii="仿宋" w:hAnsi="仿宋" w:eastAsia="仿宋"/>
          <w:sz w:val="32"/>
          <w:szCs w:val="20"/>
        </w:rPr>
        <w:t xml:space="preserve">  </w:t>
      </w:r>
      <w:r>
        <w:rPr>
          <w:rFonts w:hint="eastAsia" w:ascii="仿宋" w:hAnsi="仿宋" w:eastAsia="仿宋"/>
          <w:sz w:val="32"/>
          <w:szCs w:val="20"/>
        </w:rPr>
        <w:t>名</w:t>
      </w:r>
      <w:r>
        <w:rPr>
          <w:rFonts w:ascii="仿宋" w:hAnsi="仿宋" w:eastAsia="仿宋"/>
          <w:sz w:val="32"/>
          <w:szCs w:val="20"/>
        </w:rPr>
        <w:t xml:space="preserve">  </w:t>
      </w:r>
      <w:r>
        <w:rPr>
          <w:rFonts w:hint="eastAsia" w:ascii="仿宋" w:hAnsi="仿宋" w:eastAsia="仿宋"/>
          <w:sz w:val="32"/>
          <w:szCs w:val="20"/>
        </w:rPr>
        <w:t>称</w:t>
      </w:r>
      <w:r>
        <w:rPr>
          <w:rFonts w:ascii="仿宋" w:hAnsi="仿宋" w:eastAsia="仿宋"/>
          <w:sz w:val="30"/>
          <w:szCs w:val="30"/>
          <w:u w:val="single"/>
        </w:rPr>
        <w:t xml:space="preserve">                                        </w:t>
      </w:r>
    </w:p>
    <w:p>
      <w:pPr>
        <w:rPr>
          <w:rFonts w:ascii="仿宋" w:hAnsi="仿宋" w:eastAsia="仿宋"/>
          <w:szCs w:val="20"/>
        </w:rPr>
      </w:pPr>
      <w:r>
        <w:rPr>
          <w:rFonts w:ascii="仿宋" w:hAnsi="仿宋" w:eastAsia="仿宋"/>
          <w:sz w:val="32"/>
          <w:szCs w:val="20"/>
        </w:rPr>
        <w:t xml:space="preserve"> </w:t>
      </w:r>
      <w:r>
        <w:rPr>
          <w:rFonts w:hint="eastAsia" w:ascii="仿宋" w:hAnsi="仿宋" w:eastAsia="仿宋"/>
          <w:sz w:val="32"/>
          <w:szCs w:val="20"/>
        </w:rPr>
        <w:t>课</w:t>
      </w:r>
      <w:r>
        <w:rPr>
          <w:rFonts w:ascii="仿宋" w:hAnsi="仿宋" w:eastAsia="仿宋"/>
          <w:sz w:val="32"/>
          <w:szCs w:val="20"/>
        </w:rPr>
        <w:t xml:space="preserve"> </w:t>
      </w:r>
      <w:r>
        <w:rPr>
          <w:rFonts w:hint="eastAsia" w:ascii="仿宋" w:hAnsi="仿宋" w:eastAsia="仿宋"/>
          <w:sz w:val="32"/>
          <w:szCs w:val="20"/>
        </w:rPr>
        <w:t>题</w:t>
      </w:r>
      <w:r>
        <w:rPr>
          <w:rFonts w:ascii="仿宋" w:hAnsi="仿宋" w:eastAsia="仿宋"/>
          <w:sz w:val="32"/>
          <w:szCs w:val="20"/>
        </w:rPr>
        <w:t xml:space="preserve"> </w:t>
      </w:r>
      <w:r>
        <w:rPr>
          <w:rFonts w:hint="eastAsia" w:ascii="仿宋" w:hAnsi="仿宋" w:eastAsia="仿宋"/>
          <w:sz w:val="32"/>
          <w:szCs w:val="20"/>
        </w:rPr>
        <w:t>负</w:t>
      </w:r>
      <w:r>
        <w:rPr>
          <w:rFonts w:ascii="仿宋" w:hAnsi="仿宋" w:eastAsia="仿宋"/>
          <w:sz w:val="32"/>
          <w:szCs w:val="20"/>
        </w:rPr>
        <w:t xml:space="preserve"> </w:t>
      </w:r>
      <w:r>
        <w:rPr>
          <w:rFonts w:hint="eastAsia" w:ascii="仿宋" w:hAnsi="仿宋" w:eastAsia="仿宋"/>
          <w:sz w:val="32"/>
          <w:szCs w:val="20"/>
        </w:rPr>
        <w:t>责</w:t>
      </w:r>
      <w:r>
        <w:rPr>
          <w:rFonts w:ascii="仿宋" w:hAnsi="仿宋" w:eastAsia="仿宋"/>
          <w:sz w:val="32"/>
          <w:szCs w:val="20"/>
        </w:rPr>
        <w:t xml:space="preserve"> </w:t>
      </w:r>
      <w:r>
        <w:rPr>
          <w:rFonts w:hint="eastAsia" w:ascii="仿宋" w:hAnsi="仿宋" w:eastAsia="仿宋"/>
          <w:sz w:val="32"/>
          <w:szCs w:val="20"/>
        </w:rPr>
        <w:t>人</w:t>
      </w:r>
      <w:r>
        <w:rPr>
          <w:rFonts w:ascii="仿宋" w:hAnsi="仿宋" w:eastAsia="仿宋"/>
          <w:sz w:val="30"/>
          <w:szCs w:val="30"/>
          <w:u w:val="single"/>
        </w:rPr>
        <w:t xml:space="preserve">                                        </w:t>
      </w:r>
    </w:p>
    <w:p>
      <w:pPr>
        <w:ind w:firstLine="160" w:firstLineChars="50"/>
        <w:rPr>
          <w:rFonts w:ascii="仿宋" w:hAnsi="仿宋" w:eastAsia="仿宋"/>
          <w:szCs w:val="20"/>
        </w:rPr>
      </w:pPr>
      <w:r>
        <w:rPr>
          <w:rFonts w:hint="eastAsia" w:ascii="仿宋" w:hAnsi="仿宋" w:eastAsia="仿宋"/>
          <w:sz w:val="32"/>
          <w:szCs w:val="20"/>
        </w:rPr>
        <w:t>负</w:t>
      </w:r>
      <w:r>
        <w:rPr>
          <w:rFonts w:ascii="仿宋" w:hAnsi="仿宋" w:eastAsia="仿宋"/>
          <w:sz w:val="32"/>
          <w:szCs w:val="20"/>
        </w:rPr>
        <w:t xml:space="preserve"> </w:t>
      </w:r>
      <w:r>
        <w:rPr>
          <w:rFonts w:hint="eastAsia" w:ascii="仿宋" w:hAnsi="仿宋" w:eastAsia="仿宋"/>
          <w:sz w:val="32"/>
          <w:szCs w:val="20"/>
        </w:rPr>
        <w:t>责</w:t>
      </w:r>
      <w:r>
        <w:rPr>
          <w:rFonts w:ascii="仿宋" w:hAnsi="仿宋" w:eastAsia="仿宋"/>
          <w:sz w:val="32"/>
          <w:szCs w:val="20"/>
        </w:rPr>
        <w:t xml:space="preserve"> </w:t>
      </w:r>
      <w:r>
        <w:rPr>
          <w:rFonts w:hint="eastAsia" w:ascii="仿宋" w:hAnsi="仿宋" w:eastAsia="仿宋"/>
          <w:sz w:val="32"/>
          <w:szCs w:val="20"/>
        </w:rPr>
        <w:t>人所在单位</w:t>
      </w:r>
      <w:r>
        <w:rPr>
          <w:rFonts w:ascii="仿宋" w:hAnsi="仿宋" w:eastAsia="仿宋"/>
          <w:sz w:val="32"/>
          <w:szCs w:val="20"/>
        </w:rPr>
        <w:t xml:space="preserve"> </w:t>
      </w:r>
      <w:r>
        <w:rPr>
          <w:rFonts w:ascii="仿宋" w:hAnsi="仿宋" w:eastAsia="仿宋"/>
          <w:sz w:val="30"/>
          <w:szCs w:val="30"/>
          <w:u w:val="single"/>
        </w:rPr>
        <w:t xml:space="preserve">                                       </w:t>
      </w:r>
    </w:p>
    <w:p>
      <w:pPr>
        <w:ind w:firstLine="160" w:firstLineChars="50"/>
        <w:rPr>
          <w:rFonts w:ascii="仿宋" w:hAnsi="仿宋" w:eastAsia="仿宋"/>
          <w:szCs w:val="20"/>
        </w:rPr>
      </w:pPr>
      <w:r>
        <w:rPr>
          <w:rFonts w:hint="eastAsia" w:ascii="仿宋" w:hAnsi="仿宋" w:eastAsia="仿宋"/>
          <w:sz w:val="32"/>
          <w:szCs w:val="20"/>
        </w:rPr>
        <w:t>通</w:t>
      </w:r>
      <w:r>
        <w:rPr>
          <w:rFonts w:ascii="仿宋" w:hAnsi="仿宋" w:eastAsia="仿宋"/>
          <w:sz w:val="32"/>
          <w:szCs w:val="20"/>
        </w:rPr>
        <w:t xml:space="preserve">  </w:t>
      </w:r>
      <w:r>
        <w:rPr>
          <w:rFonts w:hint="eastAsia" w:ascii="仿宋" w:hAnsi="仿宋" w:eastAsia="仿宋"/>
          <w:sz w:val="32"/>
          <w:szCs w:val="20"/>
        </w:rPr>
        <w:t>讯</w:t>
      </w:r>
      <w:r>
        <w:rPr>
          <w:rFonts w:ascii="仿宋" w:hAnsi="仿宋" w:eastAsia="仿宋"/>
          <w:sz w:val="32"/>
          <w:szCs w:val="20"/>
        </w:rPr>
        <w:t xml:space="preserve">  </w:t>
      </w:r>
      <w:r>
        <w:rPr>
          <w:rFonts w:hint="eastAsia" w:ascii="仿宋" w:hAnsi="仿宋" w:eastAsia="仿宋"/>
          <w:sz w:val="32"/>
          <w:szCs w:val="20"/>
        </w:rPr>
        <w:t>地</w:t>
      </w:r>
      <w:r>
        <w:rPr>
          <w:rFonts w:ascii="仿宋" w:hAnsi="仿宋" w:eastAsia="仿宋"/>
          <w:sz w:val="32"/>
          <w:szCs w:val="20"/>
        </w:rPr>
        <w:t xml:space="preserve">  </w:t>
      </w:r>
      <w:r>
        <w:rPr>
          <w:rFonts w:hint="eastAsia" w:ascii="仿宋" w:hAnsi="仿宋" w:eastAsia="仿宋"/>
          <w:sz w:val="32"/>
          <w:szCs w:val="20"/>
        </w:rPr>
        <w:t>址</w:t>
      </w:r>
      <w:r>
        <w:rPr>
          <w:rFonts w:ascii="仿宋" w:hAnsi="仿宋" w:eastAsia="仿宋"/>
          <w:sz w:val="30"/>
          <w:szCs w:val="30"/>
          <w:u w:val="single"/>
        </w:rPr>
        <w:t xml:space="preserve">                                        </w:t>
      </w:r>
    </w:p>
    <w:p>
      <w:pPr>
        <w:ind w:firstLine="160" w:firstLineChars="50"/>
        <w:rPr>
          <w:rFonts w:ascii="仿宋" w:hAnsi="仿宋" w:eastAsia="仿宋"/>
          <w:szCs w:val="20"/>
        </w:rPr>
      </w:pPr>
      <w:r>
        <w:rPr>
          <w:rFonts w:hint="eastAsia" w:ascii="仿宋" w:hAnsi="仿宋" w:eastAsia="仿宋"/>
          <w:sz w:val="32"/>
          <w:szCs w:val="20"/>
        </w:rPr>
        <w:t>填</w:t>
      </w:r>
      <w:r>
        <w:rPr>
          <w:rFonts w:ascii="仿宋" w:hAnsi="仿宋" w:eastAsia="仿宋"/>
          <w:sz w:val="32"/>
          <w:szCs w:val="20"/>
        </w:rPr>
        <w:t xml:space="preserve">  </w:t>
      </w:r>
      <w:r>
        <w:rPr>
          <w:rFonts w:hint="eastAsia" w:ascii="仿宋" w:hAnsi="仿宋" w:eastAsia="仿宋"/>
          <w:sz w:val="32"/>
          <w:szCs w:val="20"/>
        </w:rPr>
        <w:t>表</w:t>
      </w:r>
      <w:r>
        <w:rPr>
          <w:rFonts w:ascii="仿宋" w:hAnsi="仿宋" w:eastAsia="仿宋"/>
          <w:sz w:val="32"/>
          <w:szCs w:val="20"/>
        </w:rPr>
        <w:t xml:space="preserve">  </w:t>
      </w:r>
      <w:r>
        <w:rPr>
          <w:rFonts w:hint="eastAsia" w:ascii="仿宋" w:hAnsi="仿宋" w:eastAsia="仿宋"/>
          <w:sz w:val="32"/>
          <w:szCs w:val="20"/>
        </w:rPr>
        <w:t>日</w:t>
      </w:r>
      <w:r>
        <w:rPr>
          <w:rFonts w:ascii="仿宋" w:hAnsi="仿宋" w:eastAsia="仿宋"/>
          <w:sz w:val="32"/>
          <w:szCs w:val="20"/>
        </w:rPr>
        <w:t xml:space="preserve">  </w:t>
      </w:r>
      <w:r>
        <w:rPr>
          <w:rFonts w:hint="eastAsia" w:ascii="仿宋" w:hAnsi="仿宋" w:eastAsia="仿宋"/>
          <w:sz w:val="32"/>
          <w:szCs w:val="20"/>
        </w:rPr>
        <w:t>期</w:t>
      </w:r>
      <w:r>
        <w:rPr>
          <w:rFonts w:ascii="仿宋" w:hAnsi="仿宋" w:eastAsia="仿宋"/>
          <w:sz w:val="30"/>
          <w:szCs w:val="30"/>
          <w:u w:val="single"/>
        </w:rPr>
        <w:t xml:space="preserve">                                        </w:t>
      </w:r>
    </w:p>
    <w:p>
      <w:pPr>
        <w:widowControl/>
        <w:ind w:firstLine="480" w:firstLineChars="200"/>
        <w:rPr>
          <w:rFonts w:ascii="宋体" w:hAnsi="宋体" w:eastAsia="仿宋_GB2312" w:cs="宋体"/>
          <w:kern w:val="0"/>
          <w:sz w:val="24"/>
          <w:szCs w:val="20"/>
        </w:rPr>
      </w:pPr>
    </w:p>
    <w:p>
      <w:pPr>
        <w:jc w:val="center"/>
        <w:rPr>
          <w:rFonts w:ascii="Times New Roman" w:hAnsi="Times New Roman" w:eastAsia="仿宋_GB2312"/>
          <w:sz w:val="32"/>
          <w:szCs w:val="20"/>
        </w:rPr>
      </w:pPr>
    </w:p>
    <w:p>
      <w:pPr>
        <w:jc w:val="center"/>
        <w:rPr>
          <w:rFonts w:ascii="Times New Roman" w:hAnsi="Times New Roman" w:eastAsia="仿宋_GB2312"/>
          <w:sz w:val="32"/>
          <w:szCs w:val="20"/>
        </w:rPr>
      </w:pPr>
    </w:p>
    <w:p>
      <w:pPr>
        <w:jc w:val="center"/>
        <w:rPr>
          <w:rFonts w:ascii="Times New Roman" w:hAnsi="Times New Roman" w:eastAsia="仿宋_GB2312"/>
          <w:sz w:val="32"/>
          <w:szCs w:val="20"/>
        </w:rPr>
      </w:pPr>
    </w:p>
    <w:p>
      <w:pPr>
        <w:jc w:val="center"/>
        <w:rPr>
          <w:rFonts w:ascii="Times New Roman" w:hAnsi="Times New Roman" w:eastAsia="仿宋_GB2312"/>
          <w:sz w:val="32"/>
          <w:szCs w:val="20"/>
        </w:rPr>
      </w:pPr>
    </w:p>
    <w:p>
      <w:pPr>
        <w:jc w:val="center"/>
        <w:rPr>
          <w:rFonts w:ascii="Times New Roman" w:hAnsi="Times New Roman" w:eastAsia="仿宋_GB2312"/>
          <w:sz w:val="32"/>
          <w:szCs w:val="20"/>
        </w:rPr>
      </w:pPr>
    </w:p>
    <w:p>
      <w:pPr>
        <w:jc w:val="center"/>
        <w:rPr>
          <w:rFonts w:ascii="仿宋" w:hAnsi="仿宋" w:eastAsia="仿宋"/>
          <w:sz w:val="32"/>
          <w:szCs w:val="20"/>
        </w:rPr>
      </w:pPr>
      <w:r>
        <w:rPr>
          <w:rFonts w:hint="eastAsia" w:ascii="仿宋" w:hAnsi="仿宋" w:eastAsia="仿宋"/>
          <w:sz w:val="32"/>
          <w:szCs w:val="20"/>
        </w:rPr>
        <w:t>河南省职业技术教育学会</w:t>
      </w:r>
    </w:p>
    <w:p>
      <w:pPr>
        <w:spacing w:line="600" w:lineRule="exact"/>
        <w:jc w:val="center"/>
        <w:rPr>
          <w:rFonts w:ascii="仿宋" w:hAnsi="仿宋" w:eastAsia="仿宋"/>
          <w:sz w:val="32"/>
          <w:szCs w:val="32"/>
        </w:rPr>
      </w:pP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3</w:t>
      </w:r>
      <w:r>
        <w:rPr>
          <w:rFonts w:hint="eastAsia" w:ascii="仿宋" w:hAnsi="仿宋" w:eastAsia="仿宋"/>
          <w:sz w:val="32"/>
          <w:szCs w:val="32"/>
        </w:rPr>
        <w:t>月</w:t>
      </w:r>
    </w:p>
    <w:p>
      <w:pPr>
        <w:spacing w:line="360" w:lineRule="auto"/>
        <w:jc w:val="center"/>
        <w:rPr>
          <w:rFonts w:ascii="仿宋" w:hAnsi="仿宋" w:eastAsia="仿宋"/>
          <w:b/>
          <w:sz w:val="44"/>
          <w:szCs w:val="44"/>
        </w:rPr>
      </w:pPr>
      <w:r>
        <w:rPr>
          <w:rFonts w:hint="eastAsia" w:ascii="仿宋" w:hAnsi="仿宋" w:eastAsia="仿宋"/>
          <w:b/>
          <w:sz w:val="44"/>
          <w:szCs w:val="44"/>
        </w:rPr>
        <w:t>填表须知</w:t>
      </w:r>
    </w:p>
    <w:p>
      <w:pPr>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本表所填各项内容须打印，语言应规范，</w:t>
      </w:r>
      <w:r>
        <w:rPr>
          <w:rFonts w:hint="eastAsia" w:ascii="仿宋" w:hAnsi="仿宋" w:eastAsia="仿宋"/>
          <w:color w:val="000000"/>
          <w:sz w:val="32"/>
          <w:szCs w:val="32"/>
        </w:rPr>
        <w:t>所有引文、资料、数据应注明出处。</w:t>
      </w:r>
    </w:p>
    <w:p>
      <w:pPr>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申报表报送一式两份</w:t>
      </w:r>
      <w:r>
        <w:rPr>
          <w:rFonts w:ascii="仿宋" w:hAnsi="仿宋" w:eastAsia="仿宋"/>
          <w:sz w:val="32"/>
          <w:szCs w:val="32"/>
        </w:rPr>
        <w:t>,</w:t>
      </w:r>
      <w:r>
        <w:rPr>
          <w:rFonts w:hint="eastAsia" w:ascii="仿宋" w:hAnsi="仿宋" w:eastAsia="仿宋"/>
          <w:sz w:val="32"/>
          <w:szCs w:val="32"/>
        </w:rPr>
        <w:t>栏目空格不够时，可另行加页。</w:t>
      </w:r>
    </w:p>
    <w:p>
      <w:pPr>
        <w:spacing w:line="360" w:lineRule="auto"/>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每项课题负责人仅限一名</w:t>
      </w:r>
      <w:r>
        <w:rPr>
          <w:rFonts w:ascii="仿宋" w:hAnsi="仿宋" w:eastAsia="仿宋"/>
          <w:sz w:val="32"/>
          <w:szCs w:val="32"/>
        </w:rPr>
        <w:t>,</w:t>
      </w:r>
      <w:r>
        <w:rPr>
          <w:rFonts w:hint="eastAsia" w:ascii="仿宋" w:hAnsi="仿宋" w:eastAsia="仿宋"/>
          <w:sz w:val="32"/>
          <w:szCs w:val="32"/>
        </w:rPr>
        <w:t>参与课题研究成员一般不得超过</w:t>
      </w:r>
      <w:r>
        <w:rPr>
          <w:rFonts w:ascii="仿宋" w:hAnsi="仿宋" w:eastAsia="仿宋"/>
          <w:sz w:val="32"/>
          <w:szCs w:val="32"/>
        </w:rPr>
        <w:t>7</w:t>
      </w:r>
      <w:r>
        <w:rPr>
          <w:rFonts w:hint="eastAsia" w:ascii="仿宋" w:hAnsi="仿宋" w:eastAsia="仿宋"/>
          <w:sz w:val="32"/>
          <w:szCs w:val="32"/>
        </w:rPr>
        <w:t>人</w:t>
      </w:r>
      <w:r>
        <w:rPr>
          <w:rFonts w:ascii="仿宋" w:hAnsi="仿宋" w:eastAsia="仿宋"/>
          <w:sz w:val="32"/>
          <w:szCs w:val="32"/>
        </w:rPr>
        <w:t>(</w:t>
      </w:r>
      <w:r>
        <w:rPr>
          <w:rFonts w:hint="eastAsia" w:ascii="仿宋" w:hAnsi="仿宋" w:eastAsia="仿宋"/>
          <w:sz w:val="32"/>
          <w:szCs w:val="32"/>
        </w:rPr>
        <w:t>含负责人</w:t>
      </w:r>
      <w:r>
        <w:rPr>
          <w:rFonts w:ascii="仿宋" w:hAnsi="仿宋" w:eastAsia="仿宋"/>
          <w:sz w:val="32"/>
          <w:szCs w:val="32"/>
        </w:rPr>
        <w:t>)</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河南省职业技术教育学会秘书处负责课题立项的组织工作。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课题申报者应认真研究申报课题的设计框架，按要求填写课题申报表一式两份，并于</w:t>
      </w: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6</w:t>
      </w:r>
      <w:r>
        <w:rPr>
          <w:rFonts w:hint="eastAsia" w:ascii="仿宋" w:hAnsi="仿宋" w:eastAsia="仿宋"/>
          <w:sz w:val="32"/>
          <w:szCs w:val="32"/>
        </w:rPr>
        <w:t>月</w:t>
      </w:r>
      <w:r>
        <w:rPr>
          <w:rFonts w:ascii="仿宋" w:hAnsi="仿宋" w:eastAsia="仿宋"/>
          <w:sz w:val="32"/>
          <w:szCs w:val="32"/>
        </w:rPr>
        <w:t>30</w:t>
      </w:r>
      <w:r>
        <w:rPr>
          <w:rFonts w:hint="eastAsia" w:ascii="仿宋" w:hAnsi="仿宋" w:eastAsia="仿宋"/>
          <w:sz w:val="32"/>
          <w:szCs w:val="32"/>
        </w:rPr>
        <w:t>日前由所在单位加盖印鉴后用快递统一报送省职教学会秘书处，同时将申报表电子版发送至学会秘书处邮箱：</w:t>
      </w:r>
      <w:r>
        <w:fldChar w:fldCharType="begin"/>
      </w:r>
      <w:r>
        <w:instrText xml:space="preserve"> HYPERLINK "mailto:henanzjxh@163.com" </w:instrText>
      </w:r>
      <w:r>
        <w:fldChar w:fldCharType="separate"/>
      </w:r>
      <w:r>
        <w:rPr>
          <w:rStyle w:val="7"/>
          <w:rFonts w:ascii="仿宋" w:hAnsi="仿宋" w:eastAsia="仿宋"/>
          <w:sz w:val="32"/>
          <w:szCs w:val="32"/>
          <w:u w:val="none"/>
        </w:rPr>
        <w:t>henanzjxh@163.com</w:t>
      </w:r>
      <w:r>
        <w:rPr>
          <w:rStyle w:val="7"/>
          <w:rFonts w:ascii="仿宋" w:hAnsi="仿宋" w:eastAsia="仿宋"/>
          <w:sz w:val="32"/>
          <w:szCs w:val="32"/>
          <w:u w:val="none"/>
        </w:rPr>
        <w:fldChar w:fldCharType="end"/>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课题研究周期为</w:t>
      </w:r>
      <w:r>
        <w:rPr>
          <w:rFonts w:ascii="仿宋" w:hAnsi="仿宋" w:eastAsia="仿宋"/>
          <w:sz w:val="32"/>
          <w:szCs w:val="32"/>
        </w:rPr>
        <w:t>1-2</w:t>
      </w:r>
      <w:r>
        <w:rPr>
          <w:rFonts w:hint="eastAsia" w:ascii="仿宋" w:hAnsi="仿宋" w:eastAsia="仿宋"/>
          <w:sz w:val="32"/>
          <w:szCs w:val="32"/>
        </w:rPr>
        <w:t>年，因故不能在研究周期内申报结项者，可提前</w:t>
      </w:r>
      <w:r>
        <w:rPr>
          <w:rFonts w:ascii="仿宋" w:hAnsi="仿宋" w:eastAsia="仿宋"/>
          <w:sz w:val="32"/>
          <w:szCs w:val="32"/>
        </w:rPr>
        <w:t>3</w:t>
      </w:r>
      <w:r>
        <w:rPr>
          <w:rFonts w:hint="eastAsia" w:ascii="仿宋" w:hAnsi="仿宋" w:eastAsia="仿宋"/>
          <w:sz w:val="32"/>
          <w:szCs w:val="32"/>
        </w:rPr>
        <w:t>个月向学会秘书处申请批准再延长一年的研究时间。无故逾期不申报结项者，视为自动放弃本立项课题的研究。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省职教学会秘书处联系方式：</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联系地址：河南省郑州市新郑市龙湖镇河南机电职业学院省职教学会秘书处。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联系电话：</w:t>
      </w:r>
      <w:r>
        <w:rPr>
          <w:rFonts w:ascii="仿宋" w:hAnsi="仿宋" w:eastAsia="仿宋"/>
          <w:sz w:val="32"/>
          <w:szCs w:val="32"/>
        </w:rPr>
        <w:t xml:space="preserve">0371-85901535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联系人：张雪彦（</w:t>
      </w:r>
      <w:r>
        <w:rPr>
          <w:rFonts w:ascii="仿宋" w:hAnsi="仿宋" w:eastAsia="仿宋"/>
          <w:sz w:val="32"/>
          <w:szCs w:val="32"/>
        </w:rPr>
        <w:t>13460210595</w:t>
      </w:r>
      <w:r>
        <w:rPr>
          <w:rFonts w:hint="eastAsia" w:ascii="仿宋" w:hAnsi="仿宋" w:eastAsia="仿宋"/>
          <w:sz w:val="32"/>
          <w:szCs w:val="32"/>
        </w:rPr>
        <w:t>）</w:t>
      </w:r>
      <w:r>
        <w:rPr>
          <w:rFonts w:ascii="仿宋" w:hAnsi="仿宋" w:eastAsia="仿宋"/>
          <w:sz w:val="32"/>
          <w:szCs w:val="32"/>
        </w:rPr>
        <w:t xml:space="preserve">   </w:t>
      </w:r>
      <w:r>
        <w:rPr>
          <w:rFonts w:hint="eastAsia" w:ascii="仿宋" w:hAnsi="仿宋" w:eastAsia="仿宋"/>
          <w:sz w:val="32"/>
          <w:szCs w:val="32"/>
        </w:rPr>
        <w:t>高翔（</w:t>
      </w:r>
      <w:r>
        <w:rPr>
          <w:rFonts w:ascii="仿宋" w:hAnsi="仿宋" w:eastAsia="仿宋"/>
          <w:sz w:val="32"/>
          <w:szCs w:val="32"/>
        </w:rPr>
        <w:t>15936232024</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邮箱：</w:t>
      </w:r>
      <w:r>
        <w:fldChar w:fldCharType="begin"/>
      </w:r>
      <w:r>
        <w:instrText xml:space="preserve"> HYPERLINK "mailto:henanzjxh@163.com" </w:instrText>
      </w:r>
      <w:r>
        <w:fldChar w:fldCharType="separate"/>
      </w:r>
      <w:r>
        <w:rPr>
          <w:rFonts w:ascii="仿宋" w:hAnsi="仿宋" w:eastAsia="仿宋"/>
          <w:sz w:val="32"/>
          <w:szCs w:val="32"/>
        </w:rPr>
        <w:t>henanzjxh@163.com</w:t>
      </w:r>
      <w:r>
        <w:rPr>
          <w:rFonts w:ascii="仿宋" w:hAnsi="仿宋" w:eastAsia="仿宋"/>
          <w:sz w:val="32"/>
          <w:szCs w:val="32"/>
        </w:rPr>
        <w:fldChar w:fldCharType="end"/>
      </w:r>
      <w:r>
        <w:rPr>
          <w:rFonts w:ascii="仿宋" w:hAnsi="仿宋" w:eastAsia="仿宋"/>
          <w:sz w:val="32"/>
          <w:szCs w:val="32"/>
        </w:rPr>
        <w:t xml:space="preserve"> </w:t>
      </w:r>
    </w:p>
    <w:p>
      <w:pPr>
        <w:spacing w:line="600" w:lineRule="exact"/>
        <w:ind w:left="31680" w:hanging="678" w:hangingChars="212"/>
        <w:rPr>
          <w:rFonts w:ascii="Times New Roman" w:hAnsi="Times New Roman" w:eastAsia="黑体"/>
          <w:sz w:val="18"/>
          <w:szCs w:val="18"/>
        </w:rPr>
      </w:pPr>
      <w:r>
        <w:rPr>
          <w:rFonts w:hint="eastAsia" w:ascii="Times New Roman" w:hAnsi="Times New Roman" w:eastAsia="黑体"/>
          <w:sz w:val="32"/>
          <w:szCs w:val="20"/>
        </w:rPr>
        <w:t>一、简况（</w:t>
      </w:r>
      <w:r>
        <w:rPr>
          <w:rFonts w:hint="eastAsia" w:ascii="仿宋_GB2312" w:hAnsi="Times New Roman" w:eastAsia="仿宋_GB2312"/>
          <w:sz w:val="24"/>
          <w:szCs w:val="24"/>
        </w:rPr>
        <w:t>所填内容的字体均为</w:t>
      </w:r>
      <w:r>
        <w:rPr>
          <w:rFonts w:hint="eastAsia" w:ascii="仿宋_GB2312" w:hAnsi="Times New Roman" w:eastAsia="仿宋_GB2312"/>
          <w:sz w:val="24"/>
          <w:szCs w:val="20"/>
        </w:rPr>
        <w:t>仿宋，小四</w:t>
      </w:r>
      <w:r>
        <w:rPr>
          <w:rFonts w:hint="eastAsia" w:ascii="Times New Roman" w:hAnsi="Times New Roman" w:eastAsia="黑体"/>
          <w:sz w:val="32"/>
          <w:szCs w:val="20"/>
        </w:rPr>
        <w:t>）</w:t>
      </w:r>
    </w:p>
    <w:p>
      <w:pPr>
        <w:ind w:left="31680" w:hanging="115" w:hangingChars="64"/>
        <w:rPr>
          <w:rFonts w:ascii="Times New Roman" w:hAnsi="Times New Roman" w:eastAsia="黑体"/>
          <w:sz w:val="18"/>
          <w:szCs w:val="18"/>
        </w:rPr>
      </w:pPr>
    </w:p>
    <w:tbl>
      <w:tblPr>
        <w:tblStyle w:val="5"/>
        <w:tblW w:w="8789"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58"/>
        <w:gridCol w:w="1082"/>
        <w:gridCol w:w="720"/>
        <w:gridCol w:w="900"/>
        <w:gridCol w:w="540"/>
        <w:gridCol w:w="180"/>
        <w:gridCol w:w="540"/>
        <w:gridCol w:w="720"/>
        <w:gridCol w:w="540"/>
        <w:gridCol w:w="720"/>
        <w:gridCol w:w="540"/>
        <w:gridCol w:w="195"/>
        <w:gridCol w:w="17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55" w:hRule="atLeast"/>
        </w:trPr>
        <w:tc>
          <w:tcPr>
            <w:tcW w:w="1440" w:type="dxa"/>
            <w:gridSpan w:val="2"/>
            <w:tcBorders>
              <w:top w:val="single" w:color="auto" w:sz="4" w:space="0"/>
              <w:left w:val="single" w:color="auto" w:sz="6"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课题名称</w:t>
            </w:r>
          </w:p>
        </w:tc>
        <w:tc>
          <w:tcPr>
            <w:tcW w:w="7349" w:type="dxa"/>
            <w:gridSpan w:val="11"/>
            <w:tcBorders>
              <w:top w:val="single" w:color="auto" w:sz="4" w:space="0"/>
              <w:left w:val="single" w:color="auto" w:sz="4" w:space="0"/>
              <w:right w:val="single" w:color="auto" w:sz="6" w:space="0"/>
            </w:tcBorders>
            <w:vAlign w:val="center"/>
          </w:tcPr>
          <w:p>
            <w:pPr>
              <w:ind w:left="2318" w:leftChars="304" w:hanging="1680" w:hangingChars="700"/>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06" w:hRule="atLeast"/>
        </w:trPr>
        <w:tc>
          <w:tcPr>
            <w:tcW w:w="1440" w:type="dxa"/>
            <w:gridSpan w:val="2"/>
            <w:tcBorders>
              <w:left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主</w:t>
            </w:r>
            <w:r>
              <w:rPr>
                <w:rFonts w:ascii="仿宋" w:hAnsi="仿宋" w:eastAsia="仿宋"/>
                <w:sz w:val="24"/>
                <w:szCs w:val="24"/>
              </w:rPr>
              <w:t xml:space="preserve"> </w:t>
            </w:r>
            <w:r>
              <w:rPr>
                <w:rFonts w:hint="eastAsia" w:ascii="仿宋" w:hAnsi="仿宋" w:eastAsia="仿宋"/>
                <w:sz w:val="24"/>
                <w:szCs w:val="24"/>
              </w:rPr>
              <w:t>题</w:t>
            </w:r>
            <w:r>
              <w:rPr>
                <w:rFonts w:ascii="仿宋" w:hAnsi="仿宋" w:eastAsia="仿宋"/>
                <w:sz w:val="24"/>
                <w:szCs w:val="24"/>
              </w:rPr>
              <w:t xml:space="preserve"> </w:t>
            </w:r>
            <w:r>
              <w:rPr>
                <w:rFonts w:hint="eastAsia" w:ascii="仿宋" w:hAnsi="仿宋" w:eastAsia="仿宋"/>
                <w:sz w:val="24"/>
                <w:szCs w:val="24"/>
              </w:rPr>
              <w:t>词</w:t>
            </w:r>
          </w:p>
        </w:tc>
        <w:tc>
          <w:tcPr>
            <w:tcW w:w="7349" w:type="dxa"/>
            <w:gridSpan w:val="11"/>
            <w:tcBorders>
              <w:left w:val="single" w:color="auto" w:sz="4" w:space="0"/>
              <w:right w:val="single" w:color="auto" w:sz="4" w:space="0"/>
            </w:tcBorders>
            <w:vAlign w:val="center"/>
          </w:tcPr>
          <w:p>
            <w:pP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29" w:hRule="atLeast"/>
        </w:trPr>
        <w:tc>
          <w:tcPr>
            <w:tcW w:w="1440" w:type="dxa"/>
            <w:gridSpan w:val="2"/>
            <w:tcBorders>
              <w:left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负责人姓名</w:t>
            </w:r>
          </w:p>
        </w:tc>
        <w:tc>
          <w:tcPr>
            <w:tcW w:w="1620" w:type="dxa"/>
            <w:gridSpan w:val="2"/>
            <w:tcBorders>
              <w:left w:val="single" w:color="auto" w:sz="4" w:space="0"/>
            </w:tcBorders>
            <w:vAlign w:val="center"/>
          </w:tcPr>
          <w:p>
            <w:pPr>
              <w:rPr>
                <w:rFonts w:ascii="仿宋" w:hAnsi="仿宋" w:eastAsia="仿宋"/>
                <w:sz w:val="24"/>
                <w:szCs w:val="24"/>
              </w:rPr>
            </w:pPr>
          </w:p>
        </w:tc>
        <w:tc>
          <w:tcPr>
            <w:tcW w:w="720" w:type="dxa"/>
            <w:gridSpan w:val="2"/>
            <w:vAlign w:val="center"/>
          </w:tcPr>
          <w:p>
            <w:pPr>
              <w:jc w:val="center"/>
              <w:rPr>
                <w:rFonts w:ascii="仿宋" w:hAnsi="仿宋" w:eastAsia="仿宋"/>
                <w:sz w:val="24"/>
                <w:szCs w:val="24"/>
              </w:rPr>
            </w:pPr>
            <w:r>
              <w:rPr>
                <w:rFonts w:hint="eastAsia" w:ascii="仿宋" w:hAnsi="仿宋" w:eastAsia="仿宋"/>
                <w:sz w:val="24"/>
                <w:szCs w:val="24"/>
              </w:rPr>
              <w:t>性别</w:t>
            </w:r>
          </w:p>
        </w:tc>
        <w:tc>
          <w:tcPr>
            <w:tcW w:w="540" w:type="dxa"/>
            <w:vAlign w:val="center"/>
          </w:tcPr>
          <w:p>
            <w:pPr>
              <w:rPr>
                <w:rFonts w:ascii="仿宋" w:hAnsi="仿宋" w:eastAsia="仿宋"/>
                <w:sz w:val="24"/>
                <w:szCs w:val="24"/>
              </w:rPr>
            </w:pPr>
          </w:p>
        </w:tc>
        <w:tc>
          <w:tcPr>
            <w:tcW w:w="720" w:type="dxa"/>
            <w:vAlign w:val="center"/>
          </w:tcPr>
          <w:p>
            <w:pPr>
              <w:jc w:val="center"/>
              <w:rPr>
                <w:rFonts w:ascii="仿宋" w:hAnsi="仿宋" w:eastAsia="仿宋"/>
                <w:sz w:val="24"/>
                <w:szCs w:val="24"/>
              </w:rPr>
            </w:pPr>
            <w:r>
              <w:rPr>
                <w:rFonts w:hint="eastAsia" w:ascii="仿宋" w:hAnsi="仿宋" w:eastAsia="仿宋"/>
                <w:sz w:val="24"/>
                <w:szCs w:val="24"/>
              </w:rPr>
              <w:t>民族</w:t>
            </w:r>
          </w:p>
        </w:tc>
        <w:tc>
          <w:tcPr>
            <w:tcW w:w="540" w:type="dxa"/>
            <w:vAlign w:val="center"/>
          </w:tcPr>
          <w:p>
            <w:pPr>
              <w:rPr>
                <w:rFonts w:ascii="仿宋" w:hAnsi="仿宋" w:eastAsia="仿宋"/>
                <w:sz w:val="24"/>
                <w:szCs w:val="24"/>
              </w:rPr>
            </w:pPr>
          </w:p>
        </w:tc>
        <w:tc>
          <w:tcPr>
            <w:tcW w:w="1260" w:type="dxa"/>
            <w:gridSpan w:val="2"/>
            <w:vAlign w:val="center"/>
          </w:tcPr>
          <w:p>
            <w:pPr>
              <w:rPr>
                <w:rFonts w:ascii="仿宋" w:hAnsi="仿宋" w:eastAsia="仿宋"/>
                <w:sz w:val="24"/>
                <w:szCs w:val="24"/>
              </w:rPr>
            </w:pPr>
            <w:r>
              <w:rPr>
                <w:rFonts w:hint="eastAsia" w:ascii="仿宋" w:hAnsi="仿宋" w:eastAsia="仿宋"/>
                <w:sz w:val="24"/>
                <w:szCs w:val="24"/>
              </w:rPr>
              <w:t>出生日期</w:t>
            </w:r>
          </w:p>
        </w:tc>
        <w:tc>
          <w:tcPr>
            <w:tcW w:w="1949" w:type="dxa"/>
            <w:gridSpan w:val="2"/>
            <w:tcBorders>
              <w:right w:val="single" w:color="auto" w:sz="4" w:space="0"/>
            </w:tcBorders>
            <w:vAlign w:val="center"/>
          </w:tcPr>
          <w:p>
            <w:pPr>
              <w:ind w:firstLine="480" w:firstLineChars="200"/>
              <w:jc w:val="right"/>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14" w:hRule="atLeast"/>
        </w:trPr>
        <w:tc>
          <w:tcPr>
            <w:tcW w:w="1440" w:type="dxa"/>
            <w:gridSpan w:val="2"/>
            <w:tcBorders>
              <w:left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行政职务</w:t>
            </w:r>
          </w:p>
        </w:tc>
        <w:tc>
          <w:tcPr>
            <w:tcW w:w="1620" w:type="dxa"/>
            <w:gridSpan w:val="2"/>
            <w:tcBorders>
              <w:left w:val="single" w:color="auto" w:sz="4" w:space="0"/>
            </w:tcBorders>
            <w:vAlign w:val="center"/>
          </w:tcPr>
          <w:p>
            <w:pPr>
              <w:rPr>
                <w:rFonts w:ascii="仿宋" w:hAnsi="仿宋" w:eastAsia="仿宋"/>
                <w:sz w:val="24"/>
                <w:szCs w:val="24"/>
              </w:rPr>
            </w:pPr>
          </w:p>
        </w:tc>
        <w:tc>
          <w:tcPr>
            <w:tcW w:w="1260" w:type="dxa"/>
            <w:gridSpan w:val="3"/>
            <w:tcBorders>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专业职务</w:t>
            </w:r>
          </w:p>
        </w:tc>
        <w:tc>
          <w:tcPr>
            <w:tcW w:w="1260" w:type="dxa"/>
            <w:gridSpan w:val="2"/>
            <w:tcBorders>
              <w:left w:val="single" w:color="auto" w:sz="4" w:space="0"/>
            </w:tcBorders>
            <w:vAlign w:val="center"/>
          </w:tcPr>
          <w:p>
            <w:pPr>
              <w:rPr>
                <w:rFonts w:ascii="仿宋" w:hAnsi="仿宋" w:eastAsia="仿宋"/>
                <w:sz w:val="24"/>
                <w:szCs w:val="24"/>
              </w:rPr>
            </w:pPr>
          </w:p>
        </w:tc>
        <w:tc>
          <w:tcPr>
            <w:tcW w:w="1260" w:type="dxa"/>
            <w:gridSpan w:val="2"/>
            <w:tcBorders>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研究专长</w:t>
            </w:r>
          </w:p>
        </w:tc>
        <w:tc>
          <w:tcPr>
            <w:tcW w:w="1949" w:type="dxa"/>
            <w:gridSpan w:val="2"/>
            <w:tcBorders>
              <w:left w:val="single" w:color="auto" w:sz="4" w:space="0"/>
              <w:right w:val="single" w:color="auto" w:sz="4" w:space="0"/>
            </w:tcBorders>
            <w:vAlign w:val="center"/>
          </w:tcPr>
          <w:p>
            <w:pP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21" w:hRule="atLeast"/>
        </w:trPr>
        <w:tc>
          <w:tcPr>
            <w:tcW w:w="1440" w:type="dxa"/>
            <w:gridSpan w:val="2"/>
            <w:tcBorders>
              <w:left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最后学历</w:t>
            </w:r>
          </w:p>
        </w:tc>
        <w:tc>
          <w:tcPr>
            <w:tcW w:w="2880" w:type="dxa"/>
            <w:gridSpan w:val="5"/>
            <w:tcBorders>
              <w:left w:val="single" w:color="auto" w:sz="4" w:space="0"/>
              <w:right w:val="single" w:color="auto" w:sz="4" w:space="0"/>
            </w:tcBorders>
            <w:vAlign w:val="center"/>
          </w:tcPr>
          <w:p>
            <w:pPr>
              <w:jc w:val="center"/>
              <w:rPr>
                <w:rFonts w:ascii="仿宋" w:hAnsi="仿宋" w:eastAsia="仿宋"/>
                <w:sz w:val="24"/>
                <w:szCs w:val="24"/>
              </w:rPr>
            </w:pPr>
          </w:p>
        </w:tc>
        <w:tc>
          <w:tcPr>
            <w:tcW w:w="1260" w:type="dxa"/>
            <w:gridSpan w:val="2"/>
            <w:tcBorders>
              <w:lef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最后学位</w:t>
            </w:r>
          </w:p>
        </w:tc>
        <w:tc>
          <w:tcPr>
            <w:tcW w:w="3209" w:type="dxa"/>
            <w:gridSpan w:val="4"/>
            <w:tcBorders>
              <w:right w:val="single" w:color="auto" w:sz="4" w:space="0"/>
            </w:tcBorders>
            <w:vAlign w:val="center"/>
          </w:tcPr>
          <w:p>
            <w:pP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38" w:hRule="atLeast"/>
        </w:trPr>
        <w:tc>
          <w:tcPr>
            <w:tcW w:w="1440" w:type="dxa"/>
            <w:gridSpan w:val="2"/>
            <w:tcBorders>
              <w:left w:val="single" w:color="auto" w:sz="4" w:space="0"/>
              <w:right w:val="single" w:color="auto" w:sz="4" w:space="0"/>
            </w:tcBorders>
            <w:vAlign w:val="center"/>
          </w:tcPr>
          <w:p>
            <w:pPr>
              <w:spacing w:line="240" w:lineRule="atLeast"/>
              <w:jc w:val="center"/>
              <w:rPr>
                <w:rFonts w:ascii="仿宋" w:hAnsi="仿宋" w:eastAsia="仿宋"/>
                <w:sz w:val="24"/>
                <w:szCs w:val="24"/>
              </w:rPr>
            </w:pPr>
            <w:r>
              <w:rPr>
                <w:rFonts w:hint="eastAsia" w:ascii="仿宋" w:hAnsi="仿宋" w:eastAsia="仿宋"/>
                <w:sz w:val="24"/>
                <w:szCs w:val="24"/>
              </w:rPr>
              <w:t>工作单位</w:t>
            </w:r>
          </w:p>
        </w:tc>
        <w:tc>
          <w:tcPr>
            <w:tcW w:w="4140" w:type="dxa"/>
            <w:gridSpan w:val="7"/>
            <w:tcBorders>
              <w:left w:val="single" w:color="auto" w:sz="4" w:space="0"/>
              <w:right w:val="single" w:color="auto" w:sz="4" w:space="0"/>
            </w:tcBorders>
            <w:vAlign w:val="center"/>
          </w:tcPr>
          <w:p>
            <w:pPr>
              <w:spacing w:line="240" w:lineRule="atLeast"/>
              <w:rPr>
                <w:rFonts w:ascii="仿宋" w:hAnsi="仿宋" w:eastAsia="仿宋"/>
                <w:sz w:val="24"/>
                <w:szCs w:val="24"/>
              </w:rPr>
            </w:pPr>
          </w:p>
        </w:tc>
        <w:tc>
          <w:tcPr>
            <w:tcW w:w="720" w:type="dxa"/>
            <w:tcBorders>
              <w:left w:val="single" w:color="auto" w:sz="4" w:space="0"/>
              <w:right w:val="single" w:color="auto" w:sz="4" w:space="0"/>
            </w:tcBorders>
            <w:vAlign w:val="center"/>
          </w:tcPr>
          <w:p>
            <w:pPr>
              <w:widowControl/>
              <w:spacing w:line="240" w:lineRule="atLeast"/>
              <w:jc w:val="left"/>
              <w:rPr>
                <w:rFonts w:ascii="仿宋" w:hAnsi="仿宋" w:eastAsia="仿宋"/>
                <w:sz w:val="24"/>
                <w:szCs w:val="24"/>
              </w:rPr>
            </w:pPr>
            <w:r>
              <w:rPr>
                <w:rFonts w:hint="eastAsia" w:ascii="仿宋" w:hAnsi="仿宋" w:eastAsia="仿宋"/>
                <w:sz w:val="24"/>
                <w:szCs w:val="24"/>
              </w:rPr>
              <w:t>手机</w:t>
            </w:r>
          </w:p>
        </w:tc>
        <w:tc>
          <w:tcPr>
            <w:tcW w:w="2489" w:type="dxa"/>
            <w:gridSpan w:val="3"/>
            <w:tcBorders>
              <w:left w:val="single" w:color="auto" w:sz="4" w:space="0"/>
              <w:right w:val="single" w:color="auto" w:sz="4" w:space="0"/>
            </w:tcBorders>
            <w:vAlign w:val="center"/>
          </w:tcPr>
          <w:p>
            <w:pPr>
              <w:spacing w:line="240" w:lineRule="atLeast"/>
              <w:jc w:val="left"/>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14" w:hRule="atLeast"/>
        </w:trPr>
        <w:tc>
          <w:tcPr>
            <w:tcW w:w="1440" w:type="dxa"/>
            <w:gridSpan w:val="2"/>
            <w:tcBorders>
              <w:left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通讯地址</w:t>
            </w:r>
          </w:p>
        </w:tc>
        <w:tc>
          <w:tcPr>
            <w:tcW w:w="4140" w:type="dxa"/>
            <w:gridSpan w:val="7"/>
            <w:tcBorders>
              <w:left w:val="single" w:color="auto" w:sz="4" w:space="0"/>
              <w:right w:val="single" w:color="auto" w:sz="4" w:space="0"/>
            </w:tcBorders>
            <w:vAlign w:val="center"/>
          </w:tcPr>
          <w:p>
            <w:pPr>
              <w:ind w:left="462"/>
              <w:jc w:val="center"/>
              <w:rPr>
                <w:rFonts w:ascii="仿宋" w:hAnsi="仿宋" w:eastAsia="仿宋"/>
                <w:sz w:val="24"/>
                <w:szCs w:val="24"/>
              </w:rPr>
            </w:pPr>
          </w:p>
        </w:tc>
        <w:tc>
          <w:tcPr>
            <w:tcW w:w="1455" w:type="dxa"/>
            <w:gridSpan w:val="3"/>
            <w:tcBorders>
              <w:left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邮政编码</w:t>
            </w:r>
          </w:p>
        </w:tc>
        <w:tc>
          <w:tcPr>
            <w:tcW w:w="1754" w:type="dxa"/>
            <w:tcBorders>
              <w:top w:val="single" w:color="auto" w:sz="4" w:space="0"/>
              <w:left w:val="single" w:color="auto" w:sz="4" w:space="0"/>
              <w:right w:val="single" w:color="auto" w:sz="4" w:space="0"/>
            </w:tcBorders>
            <w:vAlign w:val="center"/>
          </w:tcPr>
          <w:p>
            <w:pP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39" w:hRule="atLeast"/>
        </w:trPr>
        <w:tc>
          <w:tcPr>
            <w:tcW w:w="358" w:type="dxa"/>
            <w:vMerge w:val="restart"/>
            <w:tcBorders>
              <w:left w:val="single" w:color="auto" w:sz="4" w:space="0"/>
            </w:tcBorders>
            <w:vAlign w:val="center"/>
          </w:tcPr>
          <w:p>
            <w:pPr>
              <w:rPr>
                <w:rFonts w:ascii="仿宋" w:hAnsi="仿宋" w:eastAsia="仿宋"/>
                <w:sz w:val="24"/>
                <w:szCs w:val="24"/>
              </w:rPr>
            </w:pPr>
            <w:r>
              <w:rPr>
                <w:rFonts w:hint="eastAsia" w:ascii="仿宋" w:hAnsi="仿宋" w:eastAsia="仿宋"/>
                <w:sz w:val="24"/>
                <w:szCs w:val="24"/>
              </w:rPr>
              <w:t>主</w:t>
            </w:r>
          </w:p>
          <w:p>
            <w:pPr>
              <w:rPr>
                <w:rFonts w:ascii="仿宋" w:hAnsi="仿宋" w:eastAsia="仿宋"/>
                <w:sz w:val="24"/>
                <w:szCs w:val="24"/>
              </w:rPr>
            </w:pPr>
            <w:r>
              <w:rPr>
                <w:rFonts w:hint="eastAsia" w:ascii="仿宋" w:hAnsi="仿宋" w:eastAsia="仿宋"/>
                <w:sz w:val="24"/>
                <w:szCs w:val="24"/>
              </w:rPr>
              <w:t>要</w:t>
            </w:r>
          </w:p>
          <w:p>
            <w:pPr>
              <w:rPr>
                <w:rFonts w:ascii="仿宋" w:hAnsi="仿宋" w:eastAsia="仿宋"/>
                <w:sz w:val="24"/>
                <w:szCs w:val="24"/>
              </w:rPr>
            </w:pPr>
            <w:r>
              <w:rPr>
                <w:rFonts w:hint="eastAsia" w:ascii="仿宋" w:hAnsi="仿宋" w:eastAsia="仿宋"/>
                <w:sz w:val="24"/>
                <w:szCs w:val="24"/>
              </w:rPr>
              <w:t>参</w:t>
            </w:r>
          </w:p>
          <w:p>
            <w:pPr>
              <w:rPr>
                <w:rFonts w:ascii="仿宋" w:hAnsi="仿宋" w:eastAsia="仿宋"/>
                <w:sz w:val="24"/>
                <w:szCs w:val="24"/>
              </w:rPr>
            </w:pPr>
            <w:r>
              <w:rPr>
                <w:rFonts w:hint="eastAsia" w:ascii="仿宋" w:hAnsi="仿宋" w:eastAsia="仿宋"/>
                <w:sz w:val="24"/>
                <w:szCs w:val="24"/>
              </w:rPr>
              <w:t>加</w:t>
            </w:r>
          </w:p>
          <w:p>
            <w:pPr>
              <w:rPr>
                <w:rFonts w:ascii="仿宋" w:hAnsi="仿宋" w:eastAsia="仿宋"/>
                <w:sz w:val="24"/>
                <w:szCs w:val="24"/>
              </w:rPr>
            </w:pPr>
            <w:r>
              <w:rPr>
                <w:rFonts w:hint="eastAsia" w:ascii="仿宋" w:hAnsi="仿宋" w:eastAsia="仿宋"/>
                <w:sz w:val="24"/>
                <w:szCs w:val="24"/>
              </w:rPr>
              <w:t>者</w:t>
            </w:r>
          </w:p>
        </w:tc>
        <w:tc>
          <w:tcPr>
            <w:tcW w:w="1082" w:type="dxa"/>
            <w:vAlign w:val="center"/>
          </w:tcPr>
          <w:p>
            <w:pPr>
              <w:jc w:val="center"/>
              <w:rPr>
                <w:rFonts w:ascii="仿宋" w:hAnsi="仿宋" w:eastAsia="仿宋"/>
                <w:sz w:val="24"/>
                <w:szCs w:val="24"/>
              </w:rPr>
            </w:pPr>
            <w:r>
              <w:rPr>
                <w:rFonts w:hint="eastAsia" w:ascii="仿宋" w:hAnsi="仿宋" w:eastAsia="仿宋"/>
                <w:sz w:val="24"/>
                <w:szCs w:val="24"/>
              </w:rPr>
              <w:t>姓名</w:t>
            </w:r>
          </w:p>
        </w:tc>
        <w:tc>
          <w:tcPr>
            <w:tcW w:w="720" w:type="dxa"/>
            <w:vAlign w:val="center"/>
          </w:tcPr>
          <w:p>
            <w:pPr>
              <w:jc w:val="center"/>
              <w:rPr>
                <w:rFonts w:ascii="仿宋" w:hAnsi="仿宋" w:eastAsia="仿宋"/>
                <w:sz w:val="24"/>
                <w:szCs w:val="24"/>
              </w:rPr>
            </w:pPr>
            <w:r>
              <w:rPr>
                <w:rFonts w:hint="eastAsia" w:ascii="仿宋" w:hAnsi="仿宋" w:eastAsia="仿宋"/>
                <w:sz w:val="24"/>
                <w:szCs w:val="24"/>
              </w:rPr>
              <w:t>性别</w:t>
            </w:r>
          </w:p>
        </w:tc>
        <w:tc>
          <w:tcPr>
            <w:tcW w:w="1440" w:type="dxa"/>
            <w:gridSpan w:val="2"/>
            <w:vAlign w:val="center"/>
          </w:tcPr>
          <w:p>
            <w:pPr>
              <w:jc w:val="center"/>
              <w:rPr>
                <w:rFonts w:ascii="仿宋" w:hAnsi="仿宋" w:eastAsia="仿宋"/>
                <w:sz w:val="24"/>
                <w:szCs w:val="24"/>
              </w:rPr>
            </w:pPr>
            <w:r>
              <w:rPr>
                <w:rFonts w:hint="eastAsia" w:ascii="仿宋" w:hAnsi="仿宋" w:eastAsia="仿宋"/>
                <w:sz w:val="24"/>
                <w:szCs w:val="24"/>
              </w:rPr>
              <w:t>出生年月</w:t>
            </w:r>
          </w:p>
        </w:tc>
        <w:tc>
          <w:tcPr>
            <w:tcW w:w="1980" w:type="dxa"/>
            <w:gridSpan w:val="4"/>
            <w:vAlign w:val="center"/>
          </w:tcPr>
          <w:p>
            <w:pPr>
              <w:jc w:val="center"/>
              <w:rPr>
                <w:rFonts w:ascii="仿宋" w:hAnsi="仿宋" w:eastAsia="仿宋"/>
                <w:sz w:val="24"/>
                <w:szCs w:val="24"/>
              </w:rPr>
            </w:pPr>
            <w:r>
              <w:rPr>
                <w:rFonts w:hint="eastAsia" w:ascii="仿宋" w:hAnsi="仿宋" w:eastAsia="仿宋"/>
                <w:sz w:val="24"/>
                <w:szCs w:val="24"/>
              </w:rPr>
              <w:t>专业职务</w:t>
            </w:r>
          </w:p>
        </w:tc>
        <w:tc>
          <w:tcPr>
            <w:tcW w:w="3209" w:type="dxa"/>
            <w:gridSpan w:val="4"/>
            <w:tcBorders>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工</w:t>
            </w:r>
            <w:r>
              <w:rPr>
                <w:rFonts w:ascii="仿宋" w:hAnsi="仿宋" w:eastAsia="仿宋"/>
                <w:sz w:val="24"/>
                <w:szCs w:val="24"/>
              </w:rPr>
              <w:t xml:space="preserve">  </w:t>
            </w:r>
            <w:r>
              <w:rPr>
                <w:rFonts w:hint="eastAsia" w:ascii="仿宋" w:hAnsi="仿宋" w:eastAsia="仿宋"/>
                <w:sz w:val="24"/>
                <w:szCs w:val="24"/>
              </w:rPr>
              <w:t>作</w:t>
            </w:r>
            <w:r>
              <w:rPr>
                <w:rFonts w:ascii="仿宋" w:hAnsi="仿宋" w:eastAsia="仿宋"/>
                <w:sz w:val="24"/>
                <w:szCs w:val="24"/>
              </w:rPr>
              <w:t xml:space="preserve">  </w:t>
            </w:r>
            <w:r>
              <w:rPr>
                <w:rFonts w:hint="eastAsia" w:ascii="仿宋" w:hAnsi="仿宋" w:eastAsia="仿宋"/>
                <w:sz w:val="24"/>
                <w:szCs w:val="24"/>
              </w:rPr>
              <w:t>单</w:t>
            </w:r>
            <w:r>
              <w:rPr>
                <w:rFonts w:ascii="仿宋" w:hAnsi="仿宋" w:eastAsia="仿宋"/>
                <w:sz w:val="24"/>
                <w:szCs w:val="24"/>
              </w:rPr>
              <w:t xml:space="preserve">  </w:t>
            </w:r>
            <w:r>
              <w:rPr>
                <w:rFonts w:hint="eastAsia" w:ascii="仿宋" w:hAnsi="仿宋" w:eastAsia="仿宋"/>
                <w:sz w:val="24"/>
                <w:szCs w:val="24"/>
              </w:rPr>
              <w:t>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61" w:hRule="atLeast"/>
        </w:trPr>
        <w:tc>
          <w:tcPr>
            <w:tcW w:w="358" w:type="dxa"/>
            <w:vMerge w:val="continue"/>
            <w:tcBorders>
              <w:left w:val="single" w:color="auto" w:sz="4" w:space="0"/>
            </w:tcBorders>
            <w:vAlign w:val="center"/>
          </w:tcPr>
          <w:p>
            <w:pPr>
              <w:rPr>
                <w:rFonts w:ascii="仿宋" w:hAnsi="仿宋" w:eastAsia="仿宋"/>
                <w:sz w:val="24"/>
                <w:szCs w:val="24"/>
              </w:rPr>
            </w:pPr>
          </w:p>
        </w:tc>
        <w:tc>
          <w:tcPr>
            <w:tcW w:w="1082" w:type="dxa"/>
            <w:vAlign w:val="center"/>
          </w:tcPr>
          <w:p>
            <w:pPr>
              <w:rPr>
                <w:rFonts w:ascii="仿宋" w:hAnsi="仿宋" w:eastAsia="仿宋"/>
                <w:sz w:val="24"/>
                <w:szCs w:val="24"/>
              </w:rPr>
            </w:pPr>
          </w:p>
        </w:tc>
        <w:tc>
          <w:tcPr>
            <w:tcW w:w="720" w:type="dxa"/>
            <w:vAlign w:val="center"/>
          </w:tcPr>
          <w:p>
            <w:pPr>
              <w:rPr>
                <w:rFonts w:ascii="仿宋" w:hAnsi="仿宋" w:eastAsia="仿宋"/>
                <w:sz w:val="24"/>
                <w:szCs w:val="24"/>
              </w:rPr>
            </w:pPr>
          </w:p>
        </w:tc>
        <w:tc>
          <w:tcPr>
            <w:tcW w:w="1440" w:type="dxa"/>
            <w:gridSpan w:val="2"/>
            <w:vAlign w:val="center"/>
          </w:tcPr>
          <w:p>
            <w:pPr>
              <w:rPr>
                <w:rFonts w:ascii="仿宋" w:hAnsi="仿宋" w:eastAsia="仿宋"/>
                <w:sz w:val="24"/>
                <w:szCs w:val="24"/>
              </w:rPr>
            </w:pPr>
          </w:p>
        </w:tc>
        <w:tc>
          <w:tcPr>
            <w:tcW w:w="1980" w:type="dxa"/>
            <w:gridSpan w:val="4"/>
            <w:vAlign w:val="center"/>
          </w:tcPr>
          <w:p>
            <w:pPr>
              <w:rPr>
                <w:rFonts w:ascii="仿宋" w:hAnsi="仿宋" w:eastAsia="仿宋"/>
                <w:sz w:val="24"/>
                <w:szCs w:val="24"/>
              </w:rPr>
            </w:pPr>
          </w:p>
        </w:tc>
        <w:tc>
          <w:tcPr>
            <w:tcW w:w="3209" w:type="dxa"/>
            <w:gridSpan w:val="4"/>
            <w:tcBorders>
              <w:right w:val="single" w:color="auto" w:sz="4" w:space="0"/>
            </w:tcBorders>
            <w:vAlign w:val="center"/>
          </w:tcPr>
          <w:p>
            <w:pP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5" w:hRule="atLeast"/>
        </w:trPr>
        <w:tc>
          <w:tcPr>
            <w:tcW w:w="358" w:type="dxa"/>
            <w:vMerge w:val="continue"/>
            <w:tcBorders>
              <w:left w:val="single" w:color="auto" w:sz="4" w:space="0"/>
            </w:tcBorders>
            <w:vAlign w:val="center"/>
          </w:tcPr>
          <w:p>
            <w:pPr>
              <w:rPr>
                <w:rFonts w:ascii="仿宋" w:hAnsi="仿宋" w:eastAsia="仿宋"/>
                <w:sz w:val="24"/>
                <w:szCs w:val="24"/>
              </w:rPr>
            </w:pPr>
          </w:p>
        </w:tc>
        <w:tc>
          <w:tcPr>
            <w:tcW w:w="1082" w:type="dxa"/>
            <w:tcBorders>
              <w:bottom w:val="single" w:color="auto" w:sz="4" w:space="0"/>
            </w:tcBorders>
            <w:vAlign w:val="center"/>
          </w:tcPr>
          <w:p>
            <w:pPr>
              <w:rPr>
                <w:rFonts w:ascii="仿宋" w:hAnsi="仿宋" w:eastAsia="仿宋"/>
                <w:sz w:val="24"/>
                <w:szCs w:val="24"/>
              </w:rPr>
            </w:pPr>
          </w:p>
        </w:tc>
        <w:tc>
          <w:tcPr>
            <w:tcW w:w="720" w:type="dxa"/>
            <w:tcBorders>
              <w:bottom w:val="single" w:color="auto" w:sz="4" w:space="0"/>
            </w:tcBorders>
            <w:vAlign w:val="center"/>
          </w:tcPr>
          <w:p>
            <w:pPr>
              <w:rPr>
                <w:rFonts w:ascii="仿宋" w:hAnsi="仿宋" w:eastAsia="仿宋"/>
                <w:sz w:val="24"/>
                <w:szCs w:val="24"/>
              </w:rPr>
            </w:pPr>
          </w:p>
        </w:tc>
        <w:tc>
          <w:tcPr>
            <w:tcW w:w="1440" w:type="dxa"/>
            <w:gridSpan w:val="2"/>
            <w:tcBorders>
              <w:bottom w:val="single" w:color="auto" w:sz="4" w:space="0"/>
            </w:tcBorders>
            <w:vAlign w:val="center"/>
          </w:tcPr>
          <w:p>
            <w:pPr>
              <w:rPr>
                <w:rFonts w:ascii="仿宋" w:hAnsi="仿宋" w:eastAsia="仿宋"/>
                <w:sz w:val="24"/>
                <w:szCs w:val="24"/>
              </w:rPr>
            </w:pPr>
          </w:p>
        </w:tc>
        <w:tc>
          <w:tcPr>
            <w:tcW w:w="1980" w:type="dxa"/>
            <w:gridSpan w:val="4"/>
            <w:tcBorders>
              <w:bottom w:val="single" w:color="auto" w:sz="4" w:space="0"/>
            </w:tcBorders>
            <w:vAlign w:val="center"/>
          </w:tcPr>
          <w:p>
            <w:pPr>
              <w:rPr>
                <w:rFonts w:ascii="仿宋" w:hAnsi="仿宋" w:eastAsia="仿宋"/>
                <w:sz w:val="24"/>
                <w:szCs w:val="24"/>
              </w:rPr>
            </w:pPr>
          </w:p>
        </w:tc>
        <w:tc>
          <w:tcPr>
            <w:tcW w:w="3209" w:type="dxa"/>
            <w:gridSpan w:val="4"/>
            <w:tcBorders>
              <w:bottom w:val="single" w:color="auto" w:sz="4" w:space="0"/>
              <w:right w:val="single" w:color="auto" w:sz="4" w:space="0"/>
            </w:tcBorders>
            <w:vAlign w:val="center"/>
          </w:tcPr>
          <w:p>
            <w:pP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5" w:hRule="atLeast"/>
        </w:trPr>
        <w:tc>
          <w:tcPr>
            <w:tcW w:w="358" w:type="dxa"/>
            <w:vMerge w:val="continue"/>
            <w:tcBorders>
              <w:left w:val="single" w:color="auto" w:sz="4" w:space="0"/>
            </w:tcBorders>
            <w:vAlign w:val="center"/>
          </w:tcPr>
          <w:p>
            <w:pPr>
              <w:rPr>
                <w:rFonts w:ascii="仿宋" w:hAnsi="仿宋" w:eastAsia="仿宋"/>
                <w:sz w:val="24"/>
                <w:szCs w:val="24"/>
              </w:rPr>
            </w:pPr>
          </w:p>
        </w:tc>
        <w:tc>
          <w:tcPr>
            <w:tcW w:w="1082" w:type="dxa"/>
            <w:tcBorders>
              <w:top w:val="single" w:color="auto" w:sz="4" w:space="0"/>
            </w:tcBorders>
            <w:vAlign w:val="center"/>
          </w:tcPr>
          <w:p>
            <w:pPr>
              <w:rPr>
                <w:rFonts w:ascii="仿宋" w:hAnsi="仿宋" w:eastAsia="仿宋"/>
                <w:sz w:val="24"/>
                <w:szCs w:val="24"/>
              </w:rPr>
            </w:pPr>
          </w:p>
        </w:tc>
        <w:tc>
          <w:tcPr>
            <w:tcW w:w="720" w:type="dxa"/>
            <w:tcBorders>
              <w:top w:val="single" w:color="auto" w:sz="4" w:space="0"/>
            </w:tcBorders>
            <w:vAlign w:val="center"/>
          </w:tcPr>
          <w:p>
            <w:pPr>
              <w:rPr>
                <w:rFonts w:ascii="仿宋" w:hAnsi="仿宋" w:eastAsia="仿宋"/>
                <w:sz w:val="24"/>
                <w:szCs w:val="24"/>
              </w:rPr>
            </w:pPr>
          </w:p>
        </w:tc>
        <w:tc>
          <w:tcPr>
            <w:tcW w:w="1440" w:type="dxa"/>
            <w:gridSpan w:val="2"/>
            <w:tcBorders>
              <w:top w:val="single" w:color="auto" w:sz="4" w:space="0"/>
            </w:tcBorders>
            <w:vAlign w:val="center"/>
          </w:tcPr>
          <w:p>
            <w:pPr>
              <w:rPr>
                <w:rFonts w:ascii="仿宋" w:hAnsi="仿宋" w:eastAsia="仿宋"/>
                <w:sz w:val="24"/>
                <w:szCs w:val="24"/>
              </w:rPr>
            </w:pPr>
          </w:p>
        </w:tc>
        <w:tc>
          <w:tcPr>
            <w:tcW w:w="1980" w:type="dxa"/>
            <w:gridSpan w:val="4"/>
            <w:tcBorders>
              <w:top w:val="single" w:color="auto" w:sz="4" w:space="0"/>
            </w:tcBorders>
            <w:vAlign w:val="center"/>
          </w:tcPr>
          <w:p>
            <w:pPr>
              <w:rPr>
                <w:rFonts w:ascii="仿宋" w:hAnsi="仿宋" w:eastAsia="仿宋"/>
                <w:sz w:val="24"/>
                <w:szCs w:val="24"/>
              </w:rPr>
            </w:pPr>
          </w:p>
        </w:tc>
        <w:tc>
          <w:tcPr>
            <w:tcW w:w="3209" w:type="dxa"/>
            <w:gridSpan w:val="4"/>
            <w:tcBorders>
              <w:top w:val="single" w:color="auto" w:sz="4" w:space="0"/>
              <w:right w:val="single" w:color="auto" w:sz="4" w:space="0"/>
            </w:tcBorders>
            <w:vAlign w:val="center"/>
          </w:tcPr>
          <w:p>
            <w:pP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6" w:hRule="atLeast"/>
        </w:trPr>
        <w:tc>
          <w:tcPr>
            <w:tcW w:w="358" w:type="dxa"/>
            <w:vMerge w:val="continue"/>
            <w:tcBorders>
              <w:left w:val="single" w:color="auto" w:sz="4" w:space="0"/>
            </w:tcBorders>
            <w:vAlign w:val="center"/>
          </w:tcPr>
          <w:p>
            <w:pPr>
              <w:rPr>
                <w:rFonts w:ascii="仿宋" w:hAnsi="仿宋" w:eastAsia="仿宋"/>
                <w:sz w:val="24"/>
                <w:szCs w:val="24"/>
              </w:rPr>
            </w:pPr>
          </w:p>
        </w:tc>
        <w:tc>
          <w:tcPr>
            <w:tcW w:w="1082" w:type="dxa"/>
            <w:tcBorders>
              <w:bottom w:val="single" w:color="auto" w:sz="4" w:space="0"/>
            </w:tcBorders>
            <w:vAlign w:val="center"/>
          </w:tcPr>
          <w:p>
            <w:pPr>
              <w:rPr>
                <w:rFonts w:ascii="仿宋" w:hAnsi="仿宋" w:eastAsia="仿宋"/>
                <w:sz w:val="24"/>
                <w:szCs w:val="24"/>
              </w:rPr>
            </w:pPr>
          </w:p>
        </w:tc>
        <w:tc>
          <w:tcPr>
            <w:tcW w:w="720" w:type="dxa"/>
            <w:tcBorders>
              <w:bottom w:val="single" w:color="auto" w:sz="4" w:space="0"/>
            </w:tcBorders>
            <w:vAlign w:val="center"/>
          </w:tcPr>
          <w:p>
            <w:pPr>
              <w:rPr>
                <w:rFonts w:ascii="仿宋" w:hAnsi="仿宋" w:eastAsia="仿宋"/>
                <w:sz w:val="24"/>
                <w:szCs w:val="24"/>
              </w:rPr>
            </w:pPr>
          </w:p>
        </w:tc>
        <w:tc>
          <w:tcPr>
            <w:tcW w:w="1440" w:type="dxa"/>
            <w:gridSpan w:val="2"/>
            <w:tcBorders>
              <w:bottom w:val="single" w:color="auto" w:sz="4" w:space="0"/>
            </w:tcBorders>
            <w:vAlign w:val="center"/>
          </w:tcPr>
          <w:p>
            <w:pPr>
              <w:rPr>
                <w:rFonts w:ascii="仿宋" w:hAnsi="仿宋" w:eastAsia="仿宋"/>
                <w:sz w:val="24"/>
                <w:szCs w:val="24"/>
              </w:rPr>
            </w:pPr>
          </w:p>
        </w:tc>
        <w:tc>
          <w:tcPr>
            <w:tcW w:w="1980" w:type="dxa"/>
            <w:gridSpan w:val="4"/>
            <w:tcBorders>
              <w:bottom w:val="single" w:color="auto" w:sz="4" w:space="0"/>
            </w:tcBorders>
            <w:vAlign w:val="center"/>
          </w:tcPr>
          <w:p>
            <w:pPr>
              <w:rPr>
                <w:rFonts w:ascii="仿宋" w:hAnsi="仿宋" w:eastAsia="仿宋"/>
                <w:sz w:val="24"/>
                <w:szCs w:val="24"/>
              </w:rPr>
            </w:pPr>
          </w:p>
        </w:tc>
        <w:tc>
          <w:tcPr>
            <w:tcW w:w="3209" w:type="dxa"/>
            <w:gridSpan w:val="4"/>
            <w:tcBorders>
              <w:bottom w:val="single" w:color="auto" w:sz="4" w:space="0"/>
              <w:right w:val="single" w:color="auto" w:sz="4" w:space="0"/>
            </w:tcBorders>
            <w:vAlign w:val="center"/>
          </w:tcPr>
          <w:p>
            <w:pP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1" w:hRule="atLeast"/>
        </w:trPr>
        <w:tc>
          <w:tcPr>
            <w:tcW w:w="358" w:type="dxa"/>
            <w:vMerge w:val="continue"/>
            <w:tcBorders>
              <w:left w:val="single" w:color="auto" w:sz="4" w:space="0"/>
            </w:tcBorders>
            <w:vAlign w:val="center"/>
          </w:tcPr>
          <w:p>
            <w:pPr>
              <w:rPr>
                <w:rFonts w:ascii="仿宋" w:hAnsi="仿宋" w:eastAsia="仿宋"/>
                <w:sz w:val="24"/>
                <w:szCs w:val="24"/>
              </w:rPr>
            </w:pPr>
          </w:p>
        </w:tc>
        <w:tc>
          <w:tcPr>
            <w:tcW w:w="1082" w:type="dxa"/>
            <w:tcBorders>
              <w:top w:val="single" w:color="auto" w:sz="4" w:space="0"/>
            </w:tcBorders>
            <w:vAlign w:val="center"/>
          </w:tcPr>
          <w:p>
            <w:pPr>
              <w:rPr>
                <w:rFonts w:ascii="仿宋" w:hAnsi="仿宋" w:eastAsia="仿宋"/>
                <w:sz w:val="24"/>
                <w:szCs w:val="24"/>
              </w:rPr>
            </w:pPr>
          </w:p>
        </w:tc>
        <w:tc>
          <w:tcPr>
            <w:tcW w:w="720" w:type="dxa"/>
            <w:tcBorders>
              <w:top w:val="single" w:color="auto" w:sz="4" w:space="0"/>
            </w:tcBorders>
            <w:vAlign w:val="center"/>
          </w:tcPr>
          <w:p>
            <w:pPr>
              <w:rPr>
                <w:rFonts w:ascii="仿宋" w:hAnsi="仿宋" w:eastAsia="仿宋"/>
                <w:sz w:val="24"/>
                <w:szCs w:val="24"/>
              </w:rPr>
            </w:pPr>
          </w:p>
        </w:tc>
        <w:tc>
          <w:tcPr>
            <w:tcW w:w="1440" w:type="dxa"/>
            <w:gridSpan w:val="2"/>
            <w:tcBorders>
              <w:top w:val="single" w:color="auto" w:sz="4" w:space="0"/>
            </w:tcBorders>
            <w:vAlign w:val="center"/>
          </w:tcPr>
          <w:p>
            <w:pPr>
              <w:rPr>
                <w:rFonts w:ascii="仿宋" w:hAnsi="仿宋" w:eastAsia="仿宋"/>
                <w:sz w:val="24"/>
                <w:szCs w:val="24"/>
              </w:rPr>
            </w:pPr>
          </w:p>
        </w:tc>
        <w:tc>
          <w:tcPr>
            <w:tcW w:w="1980" w:type="dxa"/>
            <w:gridSpan w:val="4"/>
            <w:tcBorders>
              <w:top w:val="single" w:color="auto" w:sz="4" w:space="0"/>
            </w:tcBorders>
            <w:vAlign w:val="center"/>
          </w:tcPr>
          <w:p>
            <w:pPr>
              <w:rPr>
                <w:rFonts w:ascii="仿宋" w:hAnsi="仿宋" w:eastAsia="仿宋"/>
                <w:sz w:val="24"/>
                <w:szCs w:val="24"/>
              </w:rPr>
            </w:pPr>
          </w:p>
        </w:tc>
        <w:tc>
          <w:tcPr>
            <w:tcW w:w="3209" w:type="dxa"/>
            <w:gridSpan w:val="4"/>
            <w:tcBorders>
              <w:top w:val="single" w:color="auto" w:sz="4" w:space="0"/>
              <w:right w:val="single" w:color="auto" w:sz="4" w:space="0"/>
            </w:tcBorders>
            <w:vAlign w:val="center"/>
          </w:tcPr>
          <w:p>
            <w:pP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3" w:hRule="atLeast"/>
        </w:trPr>
        <w:tc>
          <w:tcPr>
            <w:tcW w:w="358" w:type="dxa"/>
            <w:vMerge w:val="continue"/>
            <w:tcBorders>
              <w:left w:val="single" w:color="auto" w:sz="4" w:space="0"/>
              <w:bottom w:val="single" w:color="auto" w:sz="12" w:space="0"/>
            </w:tcBorders>
            <w:vAlign w:val="center"/>
          </w:tcPr>
          <w:p>
            <w:pPr>
              <w:rPr>
                <w:rFonts w:ascii="仿宋" w:hAnsi="仿宋" w:eastAsia="仿宋"/>
                <w:sz w:val="24"/>
                <w:szCs w:val="24"/>
              </w:rPr>
            </w:pPr>
          </w:p>
        </w:tc>
        <w:tc>
          <w:tcPr>
            <w:tcW w:w="1082" w:type="dxa"/>
            <w:tcBorders>
              <w:bottom w:val="single" w:color="auto" w:sz="12" w:space="0"/>
            </w:tcBorders>
            <w:vAlign w:val="center"/>
          </w:tcPr>
          <w:p>
            <w:pPr>
              <w:rPr>
                <w:rFonts w:ascii="仿宋" w:hAnsi="仿宋" w:eastAsia="仿宋"/>
                <w:sz w:val="24"/>
                <w:szCs w:val="24"/>
              </w:rPr>
            </w:pPr>
          </w:p>
        </w:tc>
        <w:tc>
          <w:tcPr>
            <w:tcW w:w="720" w:type="dxa"/>
            <w:tcBorders>
              <w:bottom w:val="single" w:color="auto" w:sz="12" w:space="0"/>
            </w:tcBorders>
            <w:vAlign w:val="center"/>
          </w:tcPr>
          <w:p>
            <w:pPr>
              <w:rPr>
                <w:rFonts w:ascii="仿宋" w:hAnsi="仿宋" w:eastAsia="仿宋"/>
                <w:sz w:val="24"/>
                <w:szCs w:val="24"/>
              </w:rPr>
            </w:pPr>
          </w:p>
        </w:tc>
        <w:tc>
          <w:tcPr>
            <w:tcW w:w="1440" w:type="dxa"/>
            <w:gridSpan w:val="2"/>
            <w:tcBorders>
              <w:bottom w:val="single" w:color="auto" w:sz="12" w:space="0"/>
            </w:tcBorders>
            <w:vAlign w:val="center"/>
          </w:tcPr>
          <w:p>
            <w:pPr>
              <w:rPr>
                <w:rFonts w:ascii="仿宋" w:hAnsi="仿宋" w:eastAsia="仿宋"/>
                <w:sz w:val="24"/>
                <w:szCs w:val="24"/>
              </w:rPr>
            </w:pPr>
          </w:p>
        </w:tc>
        <w:tc>
          <w:tcPr>
            <w:tcW w:w="1980" w:type="dxa"/>
            <w:gridSpan w:val="4"/>
            <w:tcBorders>
              <w:bottom w:val="single" w:color="auto" w:sz="12" w:space="0"/>
            </w:tcBorders>
            <w:vAlign w:val="center"/>
          </w:tcPr>
          <w:p>
            <w:pPr>
              <w:rPr>
                <w:rFonts w:ascii="仿宋" w:hAnsi="仿宋" w:eastAsia="仿宋"/>
                <w:sz w:val="24"/>
                <w:szCs w:val="24"/>
              </w:rPr>
            </w:pPr>
          </w:p>
        </w:tc>
        <w:tc>
          <w:tcPr>
            <w:tcW w:w="3209" w:type="dxa"/>
            <w:gridSpan w:val="4"/>
            <w:tcBorders>
              <w:bottom w:val="single" w:color="auto" w:sz="12" w:space="0"/>
              <w:right w:val="single" w:color="auto" w:sz="4" w:space="0"/>
            </w:tcBorders>
            <w:vAlign w:val="center"/>
          </w:tcPr>
          <w:p>
            <w:pPr>
              <w:rPr>
                <w:rFonts w:ascii="仿宋" w:hAnsi="仿宋" w:eastAsia="仿宋"/>
                <w:sz w:val="24"/>
                <w:szCs w:val="24"/>
              </w:rPr>
            </w:pPr>
          </w:p>
        </w:tc>
      </w:tr>
    </w:tbl>
    <w:p>
      <w:pPr>
        <w:spacing w:line="480" w:lineRule="auto"/>
        <w:rPr>
          <w:rFonts w:ascii="黑体" w:hAnsi="Times New Roman" w:eastAsia="黑体"/>
          <w:sz w:val="32"/>
          <w:szCs w:val="20"/>
        </w:rPr>
      </w:pPr>
    </w:p>
    <w:p>
      <w:pPr>
        <w:spacing w:line="480" w:lineRule="auto"/>
        <w:rPr>
          <w:rFonts w:ascii="黑体" w:hAnsi="Times New Roman" w:eastAsia="黑体"/>
          <w:sz w:val="32"/>
          <w:szCs w:val="20"/>
        </w:rPr>
      </w:pPr>
    </w:p>
    <w:p>
      <w:pPr>
        <w:spacing w:line="480" w:lineRule="auto"/>
        <w:rPr>
          <w:rFonts w:ascii="黑体" w:hAnsi="Times New Roman" w:eastAsia="黑体"/>
          <w:sz w:val="32"/>
          <w:szCs w:val="20"/>
        </w:rPr>
      </w:pPr>
      <w:r>
        <w:rPr>
          <w:rFonts w:hint="eastAsia" w:ascii="黑体" w:hAnsi="Times New Roman" w:eastAsia="黑体"/>
          <w:sz w:val="32"/>
          <w:szCs w:val="20"/>
        </w:rPr>
        <w:t>二、课题设计论证</w:t>
      </w:r>
    </w:p>
    <w:tbl>
      <w:tblPr>
        <w:tblStyle w:val="5"/>
        <w:tblW w:w="8789"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7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13" w:hRule="atLeast"/>
        </w:trPr>
        <w:tc>
          <w:tcPr>
            <w:tcW w:w="8789" w:type="dxa"/>
          </w:tcPr>
          <w:p>
            <w:pPr>
              <w:spacing w:line="360" w:lineRule="exact"/>
              <w:ind w:firstLine="480" w:firstLineChars="200"/>
              <w:rPr>
                <w:rFonts w:ascii="仿宋" w:hAnsi="仿宋" w:eastAsia="仿宋"/>
                <w:sz w:val="24"/>
                <w:szCs w:val="20"/>
              </w:rPr>
            </w:pPr>
            <w:r>
              <w:rPr>
                <w:rFonts w:ascii="仿宋" w:hAnsi="仿宋" w:eastAsia="仿宋"/>
                <w:sz w:val="24"/>
                <w:szCs w:val="20"/>
              </w:rPr>
              <w:t>1</w:t>
            </w:r>
            <w:r>
              <w:rPr>
                <w:rFonts w:hint="eastAsia" w:ascii="仿宋" w:hAnsi="仿宋" w:eastAsia="仿宋"/>
                <w:sz w:val="24"/>
                <w:szCs w:val="20"/>
              </w:rPr>
              <w:t>．选题：本课题研究现状述评、选题意义。</w:t>
            </w:r>
            <w:r>
              <w:rPr>
                <w:rFonts w:ascii="仿宋" w:hAnsi="仿宋" w:eastAsia="仿宋"/>
                <w:sz w:val="24"/>
                <w:szCs w:val="20"/>
              </w:rPr>
              <w:t>2</w:t>
            </w:r>
            <w:r>
              <w:rPr>
                <w:rFonts w:hint="eastAsia" w:ascii="仿宋" w:hAnsi="仿宋" w:eastAsia="仿宋"/>
                <w:sz w:val="24"/>
                <w:szCs w:val="20"/>
              </w:rPr>
              <w:t>．内容：本课题研究的主要思路、框架设计。</w:t>
            </w:r>
            <w:r>
              <w:rPr>
                <w:rFonts w:ascii="仿宋" w:hAnsi="仿宋" w:eastAsia="仿宋"/>
                <w:sz w:val="24"/>
                <w:szCs w:val="20"/>
              </w:rPr>
              <w:t>3</w:t>
            </w:r>
            <w:r>
              <w:rPr>
                <w:rFonts w:hint="eastAsia" w:ascii="仿宋" w:hAnsi="仿宋" w:eastAsia="仿宋"/>
                <w:sz w:val="24"/>
                <w:szCs w:val="20"/>
              </w:rPr>
              <w:t>．价值：本课题创新程度、应用价值。</w:t>
            </w:r>
            <w:r>
              <w:rPr>
                <w:rFonts w:ascii="仿宋" w:hAnsi="仿宋" w:eastAsia="仿宋"/>
                <w:sz w:val="24"/>
                <w:szCs w:val="20"/>
              </w:rPr>
              <w:t>4</w:t>
            </w:r>
            <w:r>
              <w:rPr>
                <w:rFonts w:hint="eastAsia" w:ascii="仿宋" w:hAnsi="仿宋" w:eastAsia="仿宋"/>
                <w:sz w:val="24"/>
                <w:szCs w:val="20"/>
              </w:rPr>
              <w:t>．研究基础：课题负责人和主要成员已有相关成果，主要参考文献（请分</w:t>
            </w:r>
            <w:r>
              <w:rPr>
                <w:rFonts w:ascii="仿宋" w:hAnsi="仿宋" w:eastAsia="仿宋"/>
                <w:sz w:val="24"/>
                <w:szCs w:val="20"/>
              </w:rPr>
              <w:t>4</w:t>
            </w:r>
            <w:r>
              <w:rPr>
                <w:rFonts w:hint="eastAsia" w:ascii="仿宋" w:hAnsi="仿宋" w:eastAsia="仿宋"/>
                <w:sz w:val="24"/>
                <w:szCs w:val="20"/>
              </w:rPr>
              <w:t>部分逐项填写，不超过</w:t>
            </w:r>
            <w:r>
              <w:rPr>
                <w:rFonts w:ascii="仿宋" w:hAnsi="仿宋" w:eastAsia="仿宋"/>
                <w:sz w:val="24"/>
                <w:szCs w:val="20"/>
              </w:rPr>
              <w:t>3000</w:t>
            </w:r>
            <w:r>
              <w:rPr>
                <w:rFonts w:hint="eastAsia" w:ascii="仿宋" w:hAnsi="仿宋" w:eastAsia="仿宋"/>
                <w:sz w:val="24"/>
                <w:szCs w:val="20"/>
              </w:rPr>
              <w:t>字，</w:t>
            </w:r>
            <w:r>
              <w:rPr>
                <w:rFonts w:hint="eastAsia" w:ascii="仿宋" w:hAnsi="仿宋" w:eastAsia="仿宋"/>
                <w:sz w:val="24"/>
                <w:szCs w:val="24"/>
              </w:rPr>
              <w:t>所填内容的字体均为</w:t>
            </w:r>
            <w:r>
              <w:rPr>
                <w:rFonts w:hint="eastAsia" w:ascii="仿宋" w:hAnsi="仿宋" w:eastAsia="仿宋"/>
                <w:sz w:val="24"/>
                <w:szCs w:val="20"/>
              </w:rPr>
              <w:t>仿宋</w:t>
            </w:r>
            <w:r>
              <w:rPr>
                <w:rFonts w:ascii="仿宋" w:hAnsi="仿宋" w:eastAsia="仿宋"/>
                <w:sz w:val="24"/>
                <w:szCs w:val="20"/>
              </w:rPr>
              <w:t>_GB2312</w:t>
            </w:r>
            <w:r>
              <w:rPr>
                <w:rFonts w:hint="eastAsia" w:ascii="仿宋" w:hAnsi="仿宋" w:eastAsia="仿宋"/>
                <w:sz w:val="24"/>
                <w:szCs w:val="20"/>
              </w:rPr>
              <w:t>，小四）。</w:t>
            </w:r>
          </w:p>
          <w:p>
            <w:pPr>
              <w:rPr>
                <w:rFonts w:ascii="Times New Roman" w:hAnsi="Times New Roman" w:eastAsia="黑体"/>
                <w:sz w:val="28"/>
                <w:szCs w:val="20"/>
              </w:rPr>
            </w:pPr>
          </w:p>
          <w:p>
            <w:pPr>
              <w:rPr>
                <w:rFonts w:ascii="Times New Roman" w:hAnsi="Times New Roman" w:eastAsia="黑体"/>
                <w:sz w:val="28"/>
                <w:szCs w:val="20"/>
              </w:rPr>
            </w:pPr>
          </w:p>
          <w:p>
            <w:pPr>
              <w:rPr>
                <w:rFonts w:ascii="Times New Roman" w:hAnsi="Times New Roman" w:eastAsia="黑体"/>
                <w:sz w:val="28"/>
                <w:szCs w:val="20"/>
              </w:rPr>
            </w:pPr>
          </w:p>
          <w:p>
            <w:pPr>
              <w:rPr>
                <w:rFonts w:ascii="Times New Roman" w:hAnsi="Times New Roman" w:eastAsia="黑体"/>
                <w:sz w:val="28"/>
                <w:szCs w:val="20"/>
              </w:rPr>
            </w:pPr>
          </w:p>
          <w:p>
            <w:pPr>
              <w:rPr>
                <w:rFonts w:ascii="Times New Roman" w:hAnsi="Times New Roman" w:eastAsia="黑体"/>
                <w:sz w:val="28"/>
                <w:szCs w:val="20"/>
              </w:rPr>
            </w:pPr>
          </w:p>
          <w:p>
            <w:pPr>
              <w:rPr>
                <w:rFonts w:ascii="Times New Roman" w:hAnsi="Times New Roman" w:eastAsia="黑体"/>
                <w:sz w:val="28"/>
                <w:szCs w:val="20"/>
              </w:rPr>
            </w:pPr>
          </w:p>
          <w:p>
            <w:pPr>
              <w:rPr>
                <w:rFonts w:ascii="Times New Roman" w:hAnsi="Times New Roman" w:eastAsia="黑体"/>
                <w:sz w:val="28"/>
                <w:szCs w:val="20"/>
              </w:rPr>
            </w:pPr>
          </w:p>
          <w:p>
            <w:pPr>
              <w:rPr>
                <w:rFonts w:ascii="Times New Roman" w:hAnsi="Times New Roman" w:eastAsia="黑体"/>
                <w:sz w:val="28"/>
                <w:szCs w:val="20"/>
              </w:rPr>
            </w:pPr>
          </w:p>
          <w:p>
            <w:pPr>
              <w:rPr>
                <w:rFonts w:ascii="Times New Roman" w:hAnsi="Times New Roman" w:eastAsia="黑体"/>
                <w:sz w:val="28"/>
                <w:szCs w:val="20"/>
              </w:rPr>
            </w:pPr>
          </w:p>
          <w:p>
            <w:pPr>
              <w:rPr>
                <w:rFonts w:ascii="Times New Roman" w:hAnsi="Times New Roman" w:eastAsia="黑体"/>
                <w:sz w:val="28"/>
                <w:szCs w:val="20"/>
              </w:rPr>
            </w:pPr>
          </w:p>
          <w:p>
            <w:pPr>
              <w:rPr>
                <w:rFonts w:ascii="Times New Roman" w:hAnsi="Times New Roman" w:eastAsia="黑体"/>
                <w:sz w:val="28"/>
                <w:szCs w:val="20"/>
              </w:rPr>
            </w:pPr>
          </w:p>
          <w:p>
            <w:pPr>
              <w:rPr>
                <w:rFonts w:ascii="Times New Roman" w:hAnsi="Times New Roman" w:eastAsia="黑体"/>
                <w:sz w:val="28"/>
                <w:szCs w:val="20"/>
              </w:rPr>
            </w:pPr>
          </w:p>
          <w:p>
            <w:pPr>
              <w:rPr>
                <w:rFonts w:ascii="Times New Roman" w:hAnsi="Times New Roman" w:eastAsia="黑体"/>
                <w:sz w:val="28"/>
                <w:szCs w:val="20"/>
              </w:rPr>
            </w:pPr>
          </w:p>
          <w:p>
            <w:pPr>
              <w:rPr>
                <w:rFonts w:ascii="Times New Roman" w:hAnsi="Times New Roman" w:eastAsia="黑体"/>
                <w:sz w:val="28"/>
                <w:szCs w:val="20"/>
              </w:rPr>
            </w:pPr>
          </w:p>
          <w:p>
            <w:pPr>
              <w:rPr>
                <w:rFonts w:ascii="Times New Roman" w:hAnsi="Times New Roman" w:eastAsia="黑体"/>
                <w:sz w:val="28"/>
                <w:szCs w:val="20"/>
              </w:rPr>
            </w:pPr>
          </w:p>
          <w:p>
            <w:pPr>
              <w:rPr>
                <w:rFonts w:ascii="Times New Roman" w:hAnsi="Times New Roman" w:eastAsia="黑体"/>
                <w:sz w:val="28"/>
                <w:szCs w:val="20"/>
              </w:rPr>
            </w:pPr>
          </w:p>
        </w:tc>
      </w:tr>
    </w:tbl>
    <w:p>
      <w:pPr>
        <w:jc w:val="left"/>
        <w:rPr>
          <w:rFonts w:ascii="Times New Roman" w:hAnsi="Times New Roman" w:eastAsia="黑体"/>
          <w:sz w:val="32"/>
          <w:szCs w:val="20"/>
        </w:rPr>
      </w:pPr>
    </w:p>
    <w:p>
      <w:pPr>
        <w:jc w:val="left"/>
        <w:rPr>
          <w:rFonts w:ascii="Times New Roman" w:hAnsi="Times New Roman" w:eastAsia="黑体"/>
          <w:sz w:val="32"/>
          <w:szCs w:val="20"/>
        </w:rPr>
      </w:pPr>
    </w:p>
    <w:p>
      <w:pPr>
        <w:jc w:val="left"/>
        <w:rPr>
          <w:rFonts w:ascii="Times New Roman" w:hAnsi="Times New Roman" w:eastAsia="黑体"/>
          <w:sz w:val="32"/>
          <w:szCs w:val="20"/>
        </w:rPr>
      </w:pPr>
    </w:p>
    <w:p>
      <w:pPr>
        <w:jc w:val="left"/>
        <w:rPr>
          <w:rFonts w:ascii="Times New Roman" w:hAnsi="Times New Roman" w:eastAsia="黑体"/>
          <w:sz w:val="32"/>
          <w:szCs w:val="20"/>
        </w:rPr>
      </w:pPr>
      <w:r>
        <w:rPr>
          <w:rFonts w:hint="eastAsia" w:ascii="Times New Roman" w:hAnsi="Times New Roman" w:eastAsia="黑体"/>
          <w:sz w:val="32"/>
          <w:szCs w:val="20"/>
        </w:rPr>
        <w:t>三、有关方面意见</w:t>
      </w:r>
    </w:p>
    <w:tbl>
      <w:tblPr>
        <w:tblStyle w:val="5"/>
        <w:tblW w:w="8931" w:type="dxa"/>
        <w:tblInd w:w="-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65"/>
        <w:gridCol w:w="826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0" w:hRule="atLeast"/>
        </w:trPr>
        <w:tc>
          <w:tcPr>
            <w:tcW w:w="8931" w:type="dxa"/>
            <w:gridSpan w:val="2"/>
            <w:tcBorders>
              <w:bottom w:val="single" w:color="auto" w:sz="4" w:space="0"/>
            </w:tcBorders>
          </w:tcPr>
          <w:p>
            <w:pPr>
              <w:jc w:val="left"/>
              <w:rPr>
                <w:rFonts w:ascii="仿宋" w:hAnsi="仿宋" w:eastAsia="仿宋"/>
                <w:sz w:val="24"/>
                <w:szCs w:val="20"/>
              </w:rPr>
            </w:pPr>
            <w:r>
              <w:rPr>
                <w:rFonts w:hint="eastAsia" w:ascii="仿宋" w:hAnsi="仿宋" w:eastAsia="仿宋"/>
                <w:sz w:val="24"/>
                <w:szCs w:val="20"/>
              </w:rPr>
              <w:t>课题主持人所在单位意见</w:t>
            </w:r>
          </w:p>
          <w:p>
            <w:pPr>
              <w:jc w:val="left"/>
              <w:rPr>
                <w:rFonts w:ascii="Times New Roman" w:hAnsi="Times New Roman" w:eastAsia="仿宋_GB2312"/>
                <w:sz w:val="24"/>
                <w:szCs w:val="20"/>
              </w:rPr>
            </w:pPr>
          </w:p>
          <w:p>
            <w:pPr>
              <w:spacing w:line="460" w:lineRule="exact"/>
              <w:jc w:val="left"/>
              <w:rPr>
                <w:rFonts w:ascii="Times New Roman" w:hAnsi="Times New Roman" w:eastAsia="仿宋_GB2312"/>
                <w:sz w:val="24"/>
                <w:szCs w:val="20"/>
              </w:rPr>
            </w:pPr>
          </w:p>
          <w:p>
            <w:pPr>
              <w:spacing w:line="460" w:lineRule="exact"/>
              <w:ind w:firstLine="5640" w:firstLineChars="2350"/>
              <w:jc w:val="left"/>
              <w:rPr>
                <w:rFonts w:ascii="仿宋" w:hAnsi="仿宋" w:eastAsia="仿宋"/>
                <w:sz w:val="24"/>
                <w:szCs w:val="20"/>
              </w:rPr>
            </w:pPr>
            <w:r>
              <w:rPr>
                <w:rFonts w:hint="eastAsia" w:ascii="仿宋" w:hAnsi="仿宋" w:eastAsia="仿宋"/>
                <w:sz w:val="24"/>
                <w:szCs w:val="20"/>
              </w:rPr>
              <w:t>单位公章</w:t>
            </w:r>
            <w:r>
              <w:rPr>
                <w:rFonts w:ascii="仿宋" w:hAnsi="仿宋" w:eastAsia="仿宋"/>
                <w:sz w:val="24"/>
                <w:szCs w:val="20"/>
              </w:rPr>
              <w:t xml:space="preserve"> </w:t>
            </w:r>
          </w:p>
          <w:p>
            <w:pPr>
              <w:spacing w:line="460" w:lineRule="exact"/>
              <w:ind w:firstLine="6000" w:firstLineChars="2500"/>
              <w:jc w:val="left"/>
              <w:rPr>
                <w:rFonts w:ascii="Times New Roman" w:hAnsi="Times New Roman" w:eastAsia="仿宋_GB2312"/>
                <w:sz w:val="24"/>
                <w:szCs w:val="20"/>
              </w:rPr>
            </w:pPr>
            <w:r>
              <w:rPr>
                <w:rFonts w:hint="eastAsia" w:ascii="仿宋" w:hAnsi="仿宋" w:eastAsia="仿宋"/>
                <w:sz w:val="24"/>
                <w:szCs w:val="20"/>
              </w:rPr>
              <w:t>年</w:t>
            </w:r>
            <w:r>
              <w:rPr>
                <w:rFonts w:ascii="仿宋" w:hAnsi="仿宋" w:eastAsia="仿宋"/>
                <w:sz w:val="24"/>
                <w:szCs w:val="20"/>
              </w:rPr>
              <w:t xml:space="preserve">    </w:t>
            </w:r>
            <w:r>
              <w:rPr>
                <w:rFonts w:hint="eastAsia" w:ascii="仿宋" w:hAnsi="仿宋" w:eastAsia="仿宋"/>
                <w:sz w:val="24"/>
                <w:szCs w:val="20"/>
              </w:rPr>
              <w:t>月</w:t>
            </w:r>
            <w:r>
              <w:rPr>
                <w:rFonts w:ascii="仿宋" w:hAnsi="仿宋" w:eastAsia="仿宋"/>
                <w:sz w:val="24"/>
                <w:szCs w:val="20"/>
              </w:rPr>
              <w:t xml:space="preserve">    </w:t>
            </w:r>
            <w:r>
              <w:rPr>
                <w:rFonts w:hint="eastAsia" w:ascii="仿宋" w:hAnsi="仿宋" w:eastAsia="仿宋"/>
                <w:sz w:val="24"/>
                <w:szCs w:val="20"/>
              </w:rPr>
              <w:t>日</w:t>
            </w:r>
            <w:r>
              <w:rPr>
                <w:rFonts w:ascii="仿宋" w:hAnsi="仿宋" w:eastAsia="仿宋"/>
                <w:sz w:val="24"/>
                <w:szCs w:val="20"/>
              </w:rPr>
              <w:t xml:space="preserve">      </w:t>
            </w:r>
            <w:r>
              <w:rPr>
                <w:rFonts w:ascii="Times New Roman" w:hAnsi="Times New Roman" w:eastAsia="仿宋_GB2312"/>
                <w:sz w:val="24"/>
                <w:szCs w:val="20"/>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810" w:hRule="atLeast"/>
        </w:trPr>
        <w:tc>
          <w:tcPr>
            <w:tcW w:w="665" w:type="dxa"/>
            <w:vMerge w:val="restart"/>
            <w:tcBorders>
              <w:top w:val="single" w:color="auto" w:sz="4" w:space="0"/>
              <w:bottom w:val="nil"/>
              <w:right w:val="single" w:color="auto" w:sz="4" w:space="0"/>
            </w:tcBorders>
            <w:vAlign w:val="center"/>
          </w:tcPr>
          <w:p>
            <w:pPr>
              <w:spacing w:line="460" w:lineRule="exact"/>
              <w:jc w:val="center"/>
              <w:rPr>
                <w:rFonts w:ascii="仿宋" w:hAnsi="仿宋" w:eastAsia="仿宋"/>
                <w:sz w:val="24"/>
                <w:szCs w:val="20"/>
              </w:rPr>
            </w:pPr>
            <w:r>
              <w:rPr>
                <w:rFonts w:hint="eastAsia" w:ascii="仿宋" w:hAnsi="仿宋" w:eastAsia="仿宋"/>
                <w:sz w:val="24"/>
                <w:szCs w:val="20"/>
              </w:rPr>
              <w:t>立</w:t>
            </w:r>
          </w:p>
          <w:p>
            <w:pPr>
              <w:spacing w:line="460" w:lineRule="exact"/>
              <w:jc w:val="center"/>
              <w:rPr>
                <w:rFonts w:ascii="仿宋" w:hAnsi="仿宋" w:eastAsia="仿宋"/>
                <w:sz w:val="24"/>
                <w:szCs w:val="20"/>
              </w:rPr>
            </w:pPr>
            <w:r>
              <w:rPr>
                <w:rFonts w:hint="eastAsia" w:ascii="仿宋" w:hAnsi="仿宋" w:eastAsia="仿宋"/>
                <w:sz w:val="24"/>
                <w:szCs w:val="20"/>
              </w:rPr>
              <w:t>项</w:t>
            </w:r>
          </w:p>
          <w:p>
            <w:pPr>
              <w:spacing w:line="460" w:lineRule="exact"/>
              <w:ind w:firstLine="120" w:firstLineChars="50"/>
              <w:rPr>
                <w:rFonts w:ascii="仿宋" w:hAnsi="仿宋" w:eastAsia="仿宋"/>
                <w:sz w:val="24"/>
                <w:szCs w:val="20"/>
              </w:rPr>
            </w:pPr>
            <w:r>
              <w:rPr>
                <w:rFonts w:hint="eastAsia" w:ascii="仿宋" w:hAnsi="仿宋" w:eastAsia="仿宋"/>
                <w:sz w:val="24"/>
                <w:szCs w:val="20"/>
              </w:rPr>
              <w:t>评</w:t>
            </w:r>
          </w:p>
          <w:p>
            <w:pPr>
              <w:spacing w:line="460" w:lineRule="exact"/>
              <w:jc w:val="center"/>
              <w:rPr>
                <w:rFonts w:ascii="仿宋" w:hAnsi="仿宋" w:eastAsia="仿宋"/>
                <w:sz w:val="24"/>
                <w:szCs w:val="20"/>
              </w:rPr>
            </w:pPr>
            <w:r>
              <w:rPr>
                <w:rFonts w:hint="eastAsia" w:ascii="仿宋" w:hAnsi="仿宋" w:eastAsia="仿宋"/>
                <w:sz w:val="24"/>
                <w:szCs w:val="20"/>
              </w:rPr>
              <w:t>审</w:t>
            </w:r>
          </w:p>
          <w:p>
            <w:pPr>
              <w:spacing w:line="460" w:lineRule="exact"/>
              <w:jc w:val="center"/>
              <w:rPr>
                <w:rFonts w:ascii="仿宋" w:hAnsi="仿宋" w:eastAsia="仿宋"/>
                <w:sz w:val="24"/>
                <w:szCs w:val="20"/>
              </w:rPr>
            </w:pPr>
            <w:r>
              <w:rPr>
                <w:rFonts w:hint="eastAsia" w:ascii="仿宋" w:hAnsi="仿宋" w:eastAsia="仿宋"/>
                <w:sz w:val="24"/>
                <w:szCs w:val="20"/>
              </w:rPr>
              <w:t>意</w:t>
            </w:r>
          </w:p>
          <w:p>
            <w:pPr>
              <w:spacing w:line="460" w:lineRule="exact"/>
              <w:jc w:val="center"/>
              <w:rPr>
                <w:rFonts w:ascii="Times New Roman" w:hAnsi="Times New Roman" w:eastAsia="仿宋_GB2312"/>
                <w:sz w:val="24"/>
                <w:szCs w:val="20"/>
              </w:rPr>
            </w:pPr>
            <w:r>
              <w:rPr>
                <w:rFonts w:hint="eastAsia" w:ascii="仿宋" w:hAnsi="仿宋" w:eastAsia="仿宋"/>
                <w:sz w:val="24"/>
                <w:szCs w:val="20"/>
              </w:rPr>
              <w:t>见</w:t>
            </w:r>
          </w:p>
        </w:tc>
        <w:tc>
          <w:tcPr>
            <w:tcW w:w="8266" w:type="dxa"/>
            <w:tcBorders>
              <w:top w:val="single" w:color="auto" w:sz="4" w:space="0"/>
              <w:left w:val="single" w:color="auto" w:sz="4" w:space="0"/>
              <w:bottom w:val="single" w:color="auto" w:sz="4" w:space="0"/>
            </w:tcBorders>
          </w:tcPr>
          <w:p>
            <w:pPr>
              <w:spacing w:line="460" w:lineRule="exact"/>
              <w:jc w:val="left"/>
              <w:rPr>
                <w:rFonts w:ascii="仿宋" w:hAnsi="仿宋" w:eastAsia="仿宋"/>
                <w:sz w:val="24"/>
                <w:szCs w:val="20"/>
              </w:rPr>
            </w:pPr>
            <w:r>
              <w:rPr>
                <w:rFonts w:hint="eastAsia" w:ascii="仿宋" w:hAnsi="仿宋" w:eastAsia="仿宋"/>
                <w:sz w:val="24"/>
                <w:szCs w:val="20"/>
              </w:rPr>
              <w:t>专家组评审意见</w:t>
            </w:r>
          </w:p>
          <w:p>
            <w:pPr>
              <w:spacing w:after="156" w:line="360" w:lineRule="exact"/>
              <w:rPr>
                <w:rFonts w:ascii="Times New Roman" w:hAnsi="Times New Roman" w:eastAsia="仿宋_GB2312"/>
                <w:sz w:val="24"/>
                <w:szCs w:val="20"/>
              </w:rPr>
            </w:pPr>
          </w:p>
          <w:p>
            <w:pPr>
              <w:spacing w:after="156" w:line="360" w:lineRule="exact"/>
              <w:ind w:firstLine="5040" w:firstLineChars="2100"/>
              <w:rPr>
                <w:rFonts w:ascii="仿宋" w:hAnsi="仿宋" w:eastAsia="仿宋"/>
                <w:sz w:val="24"/>
                <w:szCs w:val="20"/>
              </w:rPr>
            </w:pPr>
            <w:r>
              <w:rPr>
                <w:rFonts w:hint="eastAsia" w:ascii="仿宋" w:hAnsi="仿宋" w:eastAsia="仿宋"/>
                <w:sz w:val="24"/>
                <w:szCs w:val="20"/>
              </w:rPr>
              <w:t>组长签字：</w:t>
            </w:r>
          </w:p>
          <w:p>
            <w:pPr>
              <w:spacing w:line="460" w:lineRule="exact"/>
              <w:ind w:firstLine="5520" w:firstLineChars="2300"/>
              <w:rPr>
                <w:rFonts w:ascii="Times New Roman" w:hAnsi="Times New Roman" w:eastAsia="仿宋_GB2312"/>
                <w:sz w:val="24"/>
                <w:szCs w:val="20"/>
              </w:rPr>
            </w:pPr>
            <w:r>
              <w:rPr>
                <w:rFonts w:hint="eastAsia" w:ascii="仿宋" w:hAnsi="仿宋" w:eastAsia="仿宋"/>
                <w:sz w:val="24"/>
                <w:szCs w:val="20"/>
              </w:rPr>
              <w:t>年</w:t>
            </w:r>
            <w:r>
              <w:rPr>
                <w:rFonts w:ascii="仿宋" w:hAnsi="仿宋" w:eastAsia="仿宋"/>
                <w:sz w:val="24"/>
                <w:szCs w:val="20"/>
              </w:rPr>
              <w:t xml:space="preserve">    </w:t>
            </w:r>
            <w:r>
              <w:rPr>
                <w:rFonts w:hint="eastAsia" w:ascii="仿宋" w:hAnsi="仿宋" w:eastAsia="仿宋"/>
                <w:sz w:val="24"/>
                <w:szCs w:val="20"/>
              </w:rPr>
              <w:t>月</w:t>
            </w:r>
            <w:r>
              <w:rPr>
                <w:rFonts w:ascii="仿宋" w:hAnsi="仿宋" w:eastAsia="仿宋"/>
                <w:sz w:val="24"/>
                <w:szCs w:val="20"/>
              </w:rPr>
              <w:t xml:space="preserve">    </w:t>
            </w:r>
            <w:r>
              <w:rPr>
                <w:rFonts w:hint="eastAsia" w:ascii="仿宋" w:hAnsi="仿宋" w:eastAsia="仿宋"/>
                <w:sz w:val="24"/>
                <w:szCs w:val="2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93" w:hRule="atLeast"/>
        </w:trPr>
        <w:tc>
          <w:tcPr>
            <w:tcW w:w="665" w:type="dxa"/>
            <w:vMerge w:val="continue"/>
            <w:tcBorders>
              <w:bottom w:val="single" w:color="auto" w:sz="4" w:space="0"/>
              <w:right w:val="single" w:color="auto" w:sz="4" w:space="0"/>
            </w:tcBorders>
          </w:tcPr>
          <w:p>
            <w:pPr>
              <w:spacing w:line="460" w:lineRule="exact"/>
              <w:jc w:val="left"/>
              <w:rPr>
                <w:rFonts w:ascii="Times New Roman" w:hAnsi="Times New Roman" w:eastAsia="仿宋_GB2312"/>
                <w:sz w:val="24"/>
                <w:szCs w:val="20"/>
              </w:rPr>
            </w:pPr>
          </w:p>
        </w:tc>
        <w:tc>
          <w:tcPr>
            <w:tcW w:w="8266" w:type="dxa"/>
            <w:tcBorders>
              <w:top w:val="single" w:color="auto" w:sz="4" w:space="0"/>
              <w:left w:val="single" w:color="auto" w:sz="4" w:space="0"/>
            </w:tcBorders>
          </w:tcPr>
          <w:p>
            <w:pPr>
              <w:spacing w:line="460" w:lineRule="exact"/>
              <w:jc w:val="left"/>
              <w:rPr>
                <w:rFonts w:ascii="仿宋" w:hAnsi="仿宋" w:eastAsia="仿宋"/>
                <w:sz w:val="24"/>
                <w:szCs w:val="20"/>
              </w:rPr>
            </w:pPr>
            <w:r>
              <w:rPr>
                <w:rFonts w:hint="eastAsia" w:ascii="仿宋" w:hAnsi="仿宋" w:eastAsia="仿宋"/>
                <w:sz w:val="24"/>
                <w:szCs w:val="20"/>
              </w:rPr>
              <w:t>省职业技术教育学会审批意见</w:t>
            </w:r>
          </w:p>
          <w:p>
            <w:pPr>
              <w:spacing w:line="460" w:lineRule="exact"/>
              <w:jc w:val="left"/>
              <w:rPr>
                <w:rFonts w:ascii="仿宋" w:hAnsi="仿宋" w:eastAsia="仿宋"/>
                <w:sz w:val="24"/>
                <w:szCs w:val="20"/>
              </w:rPr>
            </w:pPr>
          </w:p>
          <w:p>
            <w:pPr>
              <w:spacing w:line="460" w:lineRule="exact"/>
              <w:ind w:firstLine="4800" w:firstLineChars="2000"/>
              <w:jc w:val="left"/>
              <w:rPr>
                <w:rFonts w:ascii="仿宋" w:hAnsi="仿宋" w:eastAsia="仿宋"/>
                <w:sz w:val="24"/>
                <w:szCs w:val="20"/>
              </w:rPr>
            </w:pPr>
            <w:r>
              <w:rPr>
                <w:rFonts w:hint="eastAsia" w:ascii="仿宋" w:hAnsi="仿宋" w:eastAsia="仿宋"/>
                <w:sz w:val="24"/>
                <w:szCs w:val="20"/>
              </w:rPr>
              <w:t>公</w:t>
            </w:r>
            <w:r>
              <w:rPr>
                <w:rFonts w:ascii="仿宋" w:hAnsi="仿宋" w:eastAsia="仿宋"/>
                <w:sz w:val="24"/>
                <w:szCs w:val="20"/>
              </w:rPr>
              <w:t xml:space="preserve">    </w:t>
            </w:r>
            <w:r>
              <w:rPr>
                <w:rFonts w:hint="eastAsia" w:ascii="仿宋" w:hAnsi="仿宋" w:eastAsia="仿宋"/>
                <w:sz w:val="24"/>
                <w:szCs w:val="20"/>
              </w:rPr>
              <w:t>章</w:t>
            </w:r>
            <w:r>
              <w:rPr>
                <w:rFonts w:ascii="仿宋" w:hAnsi="仿宋" w:eastAsia="仿宋"/>
                <w:sz w:val="24"/>
                <w:szCs w:val="20"/>
              </w:rPr>
              <w:t xml:space="preserve"> </w:t>
            </w:r>
          </w:p>
          <w:p>
            <w:pPr>
              <w:spacing w:line="460" w:lineRule="exact"/>
              <w:ind w:left="31680" w:hanging="7920" w:hangingChars="3300"/>
              <w:rPr>
                <w:rFonts w:ascii="仿宋" w:hAnsi="仿宋" w:eastAsia="仿宋"/>
                <w:sz w:val="24"/>
                <w:szCs w:val="20"/>
              </w:rPr>
            </w:pPr>
            <w:r>
              <w:rPr>
                <w:rFonts w:ascii="仿宋" w:hAnsi="仿宋" w:eastAsia="仿宋"/>
                <w:sz w:val="24"/>
                <w:szCs w:val="20"/>
              </w:rPr>
              <w:t xml:space="preserve">                                       </w:t>
            </w:r>
            <w:r>
              <w:rPr>
                <w:rFonts w:hint="eastAsia" w:ascii="仿宋" w:hAnsi="仿宋" w:eastAsia="仿宋"/>
                <w:sz w:val="24"/>
                <w:szCs w:val="20"/>
              </w:rPr>
              <w:t>负责人签字：</w:t>
            </w:r>
          </w:p>
          <w:p>
            <w:pPr>
              <w:spacing w:line="460" w:lineRule="exact"/>
              <w:ind w:left="31680" w:hanging="7920" w:hangingChars="3300"/>
              <w:rPr>
                <w:rFonts w:ascii="Times New Roman" w:hAnsi="Times New Roman" w:eastAsia="仿宋_GB2312"/>
                <w:sz w:val="24"/>
                <w:szCs w:val="20"/>
              </w:rPr>
            </w:pPr>
            <w:r>
              <w:rPr>
                <w:rFonts w:ascii="仿宋" w:hAnsi="仿宋" w:eastAsia="仿宋"/>
                <w:sz w:val="24"/>
                <w:szCs w:val="20"/>
              </w:rPr>
              <w:t xml:space="preserve">                                    </w:t>
            </w:r>
            <w:r>
              <w:rPr>
                <w:rFonts w:hint="eastAsia" w:ascii="仿宋" w:hAnsi="仿宋" w:eastAsia="仿宋"/>
                <w:sz w:val="24"/>
                <w:szCs w:val="20"/>
              </w:rPr>
              <w:t>年</w:t>
            </w:r>
            <w:r>
              <w:rPr>
                <w:rFonts w:ascii="仿宋" w:hAnsi="仿宋" w:eastAsia="仿宋"/>
                <w:sz w:val="24"/>
                <w:szCs w:val="20"/>
              </w:rPr>
              <w:t xml:space="preserve">    </w:t>
            </w:r>
            <w:r>
              <w:rPr>
                <w:rFonts w:hint="eastAsia" w:ascii="仿宋" w:hAnsi="仿宋" w:eastAsia="仿宋"/>
                <w:sz w:val="24"/>
                <w:szCs w:val="20"/>
              </w:rPr>
              <w:t>月</w:t>
            </w:r>
            <w:r>
              <w:rPr>
                <w:rFonts w:ascii="仿宋" w:hAnsi="仿宋" w:eastAsia="仿宋"/>
                <w:sz w:val="24"/>
                <w:szCs w:val="20"/>
              </w:rPr>
              <w:t xml:space="preserve">    </w:t>
            </w:r>
            <w:r>
              <w:rPr>
                <w:rFonts w:hint="eastAsia" w:ascii="仿宋" w:hAnsi="仿宋" w:eastAsia="仿宋"/>
                <w:sz w:val="24"/>
                <w:szCs w:val="20"/>
              </w:rPr>
              <w:t>日</w:t>
            </w:r>
            <w:r>
              <w:rPr>
                <w:rFonts w:ascii="仿宋" w:hAnsi="仿宋" w:eastAsia="仿宋"/>
                <w:sz w:val="24"/>
                <w:szCs w:val="20"/>
              </w:rPr>
              <w:t xml:space="preserve"> </w:t>
            </w:r>
            <w:r>
              <w:rPr>
                <w:rFonts w:ascii="Times New Roman" w:hAnsi="Times New Roman" w:eastAsia="仿宋_GB2312"/>
                <w:sz w:val="24"/>
                <w:szCs w:val="20"/>
              </w:rPr>
              <w:t xml:space="preserve">      </w:t>
            </w:r>
          </w:p>
        </w:tc>
      </w:tr>
    </w:tbl>
    <w:p>
      <w:pPr>
        <w:pStyle w:val="2"/>
        <w:spacing w:line="480" w:lineRule="exact"/>
        <w:ind w:left="0" w:leftChars="0"/>
      </w:pPr>
    </w:p>
    <w:p>
      <w:pPr>
        <w:pStyle w:val="2"/>
        <w:spacing w:line="480" w:lineRule="exact"/>
        <w:ind w:left="0" w:leftChars="0"/>
      </w:pPr>
    </w:p>
    <w:sectPr>
      <w:pgSz w:w="11906" w:h="16838"/>
      <w:pgMar w:top="1440" w:right="17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6124"/>
    <w:rsid w:val="000212D7"/>
    <w:rsid w:val="000331CA"/>
    <w:rsid w:val="000551A6"/>
    <w:rsid w:val="00055B51"/>
    <w:rsid w:val="000855F6"/>
    <w:rsid w:val="000967B1"/>
    <w:rsid w:val="000969FD"/>
    <w:rsid w:val="000B3345"/>
    <w:rsid w:val="000D56A7"/>
    <w:rsid w:val="000D623D"/>
    <w:rsid w:val="00112D2F"/>
    <w:rsid w:val="00127FD6"/>
    <w:rsid w:val="001412FA"/>
    <w:rsid w:val="00146BAF"/>
    <w:rsid w:val="00157220"/>
    <w:rsid w:val="00166114"/>
    <w:rsid w:val="00181559"/>
    <w:rsid w:val="001B02FF"/>
    <w:rsid w:val="001B2BE5"/>
    <w:rsid w:val="001C216C"/>
    <w:rsid w:val="001D2A1E"/>
    <w:rsid w:val="001E3020"/>
    <w:rsid w:val="00212786"/>
    <w:rsid w:val="00212BD4"/>
    <w:rsid w:val="002173B3"/>
    <w:rsid w:val="00220CAB"/>
    <w:rsid w:val="00231699"/>
    <w:rsid w:val="002727BC"/>
    <w:rsid w:val="0027723C"/>
    <w:rsid w:val="0029670D"/>
    <w:rsid w:val="002B644C"/>
    <w:rsid w:val="002C31CE"/>
    <w:rsid w:val="002E53DF"/>
    <w:rsid w:val="002F5434"/>
    <w:rsid w:val="002F5FA1"/>
    <w:rsid w:val="00304F80"/>
    <w:rsid w:val="00312C09"/>
    <w:rsid w:val="0031540A"/>
    <w:rsid w:val="00336079"/>
    <w:rsid w:val="00346E6F"/>
    <w:rsid w:val="00377CBD"/>
    <w:rsid w:val="003A6A86"/>
    <w:rsid w:val="003B12CB"/>
    <w:rsid w:val="003B6C2C"/>
    <w:rsid w:val="003D2587"/>
    <w:rsid w:val="003D3BD3"/>
    <w:rsid w:val="003E43EB"/>
    <w:rsid w:val="003E582C"/>
    <w:rsid w:val="003F2DBE"/>
    <w:rsid w:val="003F6ADE"/>
    <w:rsid w:val="00405622"/>
    <w:rsid w:val="004138EE"/>
    <w:rsid w:val="00453B5D"/>
    <w:rsid w:val="00454E65"/>
    <w:rsid w:val="00455699"/>
    <w:rsid w:val="004570D4"/>
    <w:rsid w:val="00457B26"/>
    <w:rsid w:val="00466731"/>
    <w:rsid w:val="00483727"/>
    <w:rsid w:val="004853A0"/>
    <w:rsid w:val="00492ED5"/>
    <w:rsid w:val="004F1288"/>
    <w:rsid w:val="004F5150"/>
    <w:rsid w:val="00505583"/>
    <w:rsid w:val="00531F98"/>
    <w:rsid w:val="005379C1"/>
    <w:rsid w:val="0057671F"/>
    <w:rsid w:val="0059265C"/>
    <w:rsid w:val="005B0547"/>
    <w:rsid w:val="005C03BA"/>
    <w:rsid w:val="005D13F3"/>
    <w:rsid w:val="005E02D2"/>
    <w:rsid w:val="005E3522"/>
    <w:rsid w:val="005E4C33"/>
    <w:rsid w:val="005F2CC3"/>
    <w:rsid w:val="00600050"/>
    <w:rsid w:val="00607436"/>
    <w:rsid w:val="0061731B"/>
    <w:rsid w:val="006274B5"/>
    <w:rsid w:val="0063320E"/>
    <w:rsid w:val="006357C6"/>
    <w:rsid w:val="00642072"/>
    <w:rsid w:val="00647133"/>
    <w:rsid w:val="0065239C"/>
    <w:rsid w:val="00653B86"/>
    <w:rsid w:val="00662C5F"/>
    <w:rsid w:val="006A06BC"/>
    <w:rsid w:val="006B47DD"/>
    <w:rsid w:val="006D13D3"/>
    <w:rsid w:val="006D725F"/>
    <w:rsid w:val="00705C61"/>
    <w:rsid w:val="00707F4D"/>
    <w:rsid w:val="0075255B"/>
    <w:rsid w:val="00757891"/>
    <w:rsid w:val="00773781"/>
    <w:rsid w:val="00790B99"/>
    <w:rsid w:val="0079115E"/>
    <w:rsid w:val="007963CB"/>
    <w:rsid w:val="007A15C4"/>
    <w:rsid w:val="007A5EBF"/>
    <w:rsid w:val="007B05FD"/>
    <w:rsid w:val="007C47D4"/>
    <w:rsid w:val="007F7133"/>
    <w:rsid w:val="007F7F54"/>
    <w:rsid w:val="00800709"/>
    <w:rsid w:val="00801658"/>
    <w:rsid w:val="008137EA"/>
    <w:rsid w:val="0082498F"/>
    <w:rsid w:val="008374E2"/>
    <w:rsid w:val="008527CE"/>
    <w:rsid w:val="0085645E"/>
    <w:rsid w:val="0086415A"/>
    <w:rsid w:val="00885ACB"/>
    <w:rsid w:val="008C101A"/>
    <w:rsid w:val="008C4026"/>
    <w:rsid w:val="008C5AF9"/>
    <w:rsid w:val="008F75E8"/>
    <w:rsid w:val="00900B2B"/>
    <w:rsid w:val="00927409"/>
    <w:rsid w:val="00935F7D"/>
    <w:rsid w:val="0094209A"/>
    <w:rsid w:val="00951F62"/>
    <w:rsid w:val="009550AB"/>
    <w:rsid w:val="00957F86"/>
    <w:rsid w:val="0099011B"/>
    <w:rsid w:val="00991730"/>
    <w:rsid w:val="009A2FE4"/>
    <w:rsid w:val="009A45DA"/>
    <w:rsid w:val="009B4F12"/>
    <w:rsid w:val="009B50DF"/>
    <w:rsid w:val="009D7B61"/>
    <w:rsid w:val="009E100C"/>
    <w:rsid w:val="009E1390"/>
    <w:rsid w:val="009F2B78"/>
    <w:rsid w:val="009F6584"/>
    <w:rsid w:val="00A00818"/>
    <w:rsid w:val="00A11416"/>
    <w:rsid w:val="00A15F50"/>
    <w:rsid w:val="00A16849"/>
    <w:rsid w:val="00A264E9"/>
    <w:rsid w:val="00A378A1"/>
    <w:rsid w:val="00A51A6A"/>
    <w:rsid w:val="00A54DEA"/>
    <w:rsid w:val="00A747E6"/>
    <w:rsid w:val="00A938E6"/>
    <w:rsid w:val="00AA1B87"/>
    <w:rsid w:val="00AA5C98"/>
    <w:rsid w:val="00AB540B"/>
    <w:rsid w:val="00AB5B05"/>
    <w:rsid w:val="00AC66E7"/>
    <w:rsid w:val="00AD4254"/>
    <w:rsid w:val="00B07975"/>
    <w:rsid w:val="00B229DA"/>
    <w:rsid w:val="00B30812"/>
    <w:rsid w:val="00B542B3"/>
    <w:rsid w:val="00B54B3A"/>
    <w:rsid w:val="00B55F2F"/>
    <w:rsid w:val="00B74A44"/>
    <w:rsid w:val="00B75141"/>
    <w:rsid w:val="00B8204B"/>
    <w:rsid w:val="00B83B2C"/>
    <w:rsid w:val="00B84629"/>
    <w:rsid w:val="00BA06BC"/>
    <w:rsid w:val="00BA66F5"/>
    <w:rsid w:val="00BB1B33"/>
    <w:rsid w:val="00BB54B8"/>
    <w:rsid w:val="00BE596A"/>
    <w:rsid w:val="00BF690C"/>
    <w:rsid w:val="00C14C99"/>
    <w:rsid w:val="00C2376C"/>
    <w:rsid w:val="00C24C0E"/>
    <w:rsid w:val="00C33EA7"/>
    <w:rsid w:val="00C97855"/>
    <w:rsid w:val="00CB15B9"/>
    <w:rsid w:val="00CC5229"/>
    <w:rsid w:val="00CF5B2E"/>
    <w:rsid w:val="00D0489A"/>
    <w:rsid w:val="00D21A46"/>
    <w:rsid w:val="00D2209D"/>
    <w:rsid w:val="00D56475"/>
    <w:rsid w:val="00D56E2C"/>
    <w:rsid w:val="00D6235C"/>
    <w:rsid w:val="00D64D94"/>
    <w:rsid w:val="00D90D11"/>
    <w:rsid w:val="00D945DF"/>
    <w:rsid w:val="00DA12B7"/>
    <w:rsid w:val="00DC2803"/>
    <w:rsid w:val="00DC2C23"/>
    <w:rsid w:val="00DC3CC0"/>
    <w:rsid w:val="00DC7992"/>
    <w:rsid w:val="00DE0F04"/>
    <w:rsid w:val="00DE34DB"/>
    <w:rsid w:val="00DE4448"/>
    <w:rsid w:val="00DE6AE6"/>
    <w:rsid w:val="00DF7450"/>
    <w:rsid w:val="00E178BA"/>
    <w:rsid w:val="00E3244C"/>
    <w:rsid w:val="00E32548"/>
    <w:rsid w:val="00E41F88"/>
    <w:rsid w:val="00E47809"/>
    <w:rsid w:val="00E70AB4"/>
    <w:rsid w:val="00E70DBE"/>
    <w:rsid w:val="00E76A3A"/>
    <w:rsid w:val="00E85A83"/>
    <w:rsid w:val="00E87BFA"/>
    <w:rsid w:val="00ED0238"/>
    <w:rsid w:val="00EF6EC5"/>
    <w:rsid w:val="00F037FA"/>
    <w:rsid w:val="00F24412"/>
    <w:rsid w:val="00F26124"/>
    <w:rsid w:val="00F2771B"/>
    <w:rsid w:val="00F64B21"/>
    <w:rsid w:val="00F747D0"/>
    <w:rsid w:val="00F94C48"/>
    <w:rsid w:val="00FC4D6A"/>
    <w:rsid w:val="00FD551F"/>
    <w:rsid w:val="00FD73BD"/>
    <w:rsid w:val="00FE6D79"/>
    <w:rsid w:val="019B3180"/>
    <w:rsid w:val="1DE863A0"/>
    <w:rsid w:val="25D14649"/>
    <w:rsid w:val="32E601EC"/>
    <w:rsid w:val="485750DC"/>
    <w:rsid w:val="5A162873"/>
    <w:rsid w:val="6F200D8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uiPriority w:val="99"/>
    <w:pPr>
      <w:ind w:left="100" w:leftChars="2500"/>
    </w:p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iPriority w:val="99"/>
    <w:rPr>
      <w:rFonts w:cs="Times New Roman"/>
      <w:color w:val="0000FF"/>
      <w:u w:val="single"/>
    </w:rPr>
  </w:style>
  <w:style w:type="character" w:customStyle="1" w:styleId="8">
    <w:name w:val="Header Char"/>
    <w:basedOn w:val="6"/>
    <w:link w:val="4"/>
    <w:locked/>
    <w:uiPriority w:val="99"/>
    <w:rPr>
      <w:rFonts w:cs="Times New Roman"/>
      <w:sz w:val="18"/>
      <w:szCs w:val="18"/>
    </w:rPr>
  </w:style>
  <w:style w:type="character" w:customStyle="1" w:styleId="9">
    <w:name w:val="Footer Char"/>
    <w:basedOn w:val="6"/>
    <w:link w:val="3"/>
    <w:locked/>
    <w:uiPriority w:val="99"/>
    <w:rPr>
      <w:rFonts w:cs="Times New Roman"/>
      <w:sz w:val="18"/>
      <w:szCs w:val="18"/>
    </w:rPr>
  </w:style>
  <w:style w:type="paragraph" w:styleId="10">
    <w:name w:val="List Paragraph"/>
    <w:basedOn w:val="1"/>
    <w:qFormat/>
    <w:uiPriority w:val="99"/>
    <w:pPr>
      <w:ind w:firstLine="420" w:firstLineChars="200"/>
    </w:pPr>
  </w:style>
  <w:style w:type="character" w:customStyle="1" w:styleId="11">
    <w:name w:val="Date Char"/>
    <w:basedOn w:val="6"/>
    <w:link w:val="2"/>
    <w:semiHidden/>
    <w:locked/>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9</Pages>
  <Words>481</Words>
  <Characters>2743</Characters>
  <Lines>0</Lines>
  <Paragraphs>0</Paragraphs>
  <TotalTime>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2019-03-04T08:37:00Z</dcterms:created>
  <dc:creator>微软用户</dc:creator>
  <cp:lastModifiedBy>朱朱</cp:lastModifiedBy>
  <cp:lastPrinted>2019-03-14T02:44:00Z</cp:lastPrinted>
  <dcterms:modified xsi:type="dcterms:W3CDTF">2019-05-06T03:02:51Z</dcterms:modified>
  <dc:title>河南省职业技术教育学会文件</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