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附件3</w:t>
      </w:r>
    </w:p>
    <w:p>
      <w:pPr>
        <w:spacing w:before="156" w:beforeLines="50" w:after="156" w:afterLine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河南测绘职业学院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年顶岗实习洽谈</w:t>
      </w:r>
      <w:r>
        <w:rPr>
          <w:b/>
          <w:sz w:val="36"/>
          <w:szCs w:val="36"/>
        </w:rPr>
        <w:t>会</w:t>
      </w:r>
      <w:r>
        <w:rPr>
          <w:rFonts w:hint="eastAsia"/>
          <w:b/>
          <w:sz w:val="36"/>
          <w:szCs w:val="36"/>
        </w:rPr>
        <w:t>回执</w:t>
      </w:r>
    </w:p>
    <w:tbl>
      <w:tblPr>
        <w:tblStyle w:val="6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748"/>
        <w:gridCol w:w="1007"/>
        <w:gridCol w:w="945"/>
        <w:gridCol w:w="1386"/>
        <w:gridCol w:w="1945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79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40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资质等级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40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单位电话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 系 人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 务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电子信箱</w:t>
            </w:r>
          </w:p>
        </w:tc>
        <w:tc>
          <w:tcPr>
            <w:tcW w:w="40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传    真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需求信息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专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业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学 制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需求</w:t>
            </w:r>
            <w:r>
              <w:rPr>
                <w:rFonts w:hint="eastAsia"/>
                <w:b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工程测量技术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高职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摄影测量与遥感技术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高职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测绘地理信息技术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高职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地籍测绘与土地管理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高职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计算机网络技术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高职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软件技术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高职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工程测量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中职（高中两年制）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地图制图与地理信息系统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测绘信息数字化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）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中职（高中两年制）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工程测量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中职（初中三年制）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工程测量（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地形地籍测绘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）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中职（初中三年制）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地图制图与地理信息系统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（测绘信息数字化）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中职（初中三年制）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地图制图与地理信息系统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中职（初中三年制）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国土资源调查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中职（初中三年制）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计算机网络技术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中职（初中三年制）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会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中职（初中三年制）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textAlignment w:val="auto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  <w:p>
    <w:pPr>
      <w:pStyle w:val="2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257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2019-03-06T02:15:18Z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