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3C" w:rsidRDefault="002F3808">
      <w:pPr>
        <w:jc w:val="center"/>
        <w:rPr>
          <w:rFonts w:ascii="华文楷体" w:eastAsia="华文楷体" w:hAnsi="华文楷体"/>
          <w:b/>
          <w:sz w:val="28"/>
          <w:szCs w:val="28"/>
        </w:rPr>
      </w:pPr>
      <w:r>
        <w:rPr>
          <w:rFonts w:ascii="华文楷体" w:eastAsia="华文楷体" w:hAnsi="华文楷体" w:hint="eastAsia"/>
          <w:b/>
          <w:sz w:val="28"/>
          <w:szCs w:val="28"/>
        </w:rPr>
        <w:t>河南测绘职业学院</w:t>
      </w:r>
    </w:p>
    <w:p w:rsidR="0054703C" w:rsidRDefault="002F3808">
      <w:pPr>
        <w:jc w:val="center"/>
        <w:rPr>
          <w:b/>
          <w:sz w:val="28"/>
          <w:szCs w:val="28"/>
        </w:rPr>
      </w:pPr>
      <w:r>
        <w:rPr>
          <w:rFonts w:hint="eastAsia"/>
          <w:b/>
          <w:sz w:val="28"/>
          <w:szCs w:val="28"/>
        </w:rPr>
        <w:t>关于制订（修订）</w:t>
      </w:r>
      <w:r>
        <w:rPr>
          <w:rFonts w:hint="eastAsia"/>
          <w:b/>
          <w:sz w:val="28"/>
          <w:szCs w:val="28"/>
        </w:rPr>
        <w:t xml:space="preserve">2018 </w:t>
      </w:r>
      <w:r>
        <w:rPr>
          <w:rFonts w:hint="eastAsia"/>
          <w:b/>
          <w:sz w:val="28"/>
          <w:szCs w:val="28"/>
        </w:rPr>
        <w:t>级各专业人才培养方案的指导性意见</w:t>
      </w:r>
    </w:p>
    <w:p w:rsidR="0054703C" w:rsidRDefault="0054703C">
      <w:pPr>
        <w:ind w:firstLineChars="200" w:firstLine="420"/>
      </w:pP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人才培养方案是实现人才培养目标的总体计划和实施方案，是学校组织教学过程、安排教学任务、确定教学编制、保证人才培养质量的基本依据。为进一步贯彻落实《国家高等职业教育发展规划》</w:t>
      </w:r>
      <w:r>
        <w:rPr>
          <w:rFonts w:asciiTheme="minorEastAsia" w:hAnsiTheme="minorEastAsia" w:cstheme="minorEastAsia" w:hint="eastAsia"/>
          <w:szCs w:val="21"/>
        </w:rPr>
        <w:t xml:space="preserve">(2010-2015 </w:t>
      </w:r>
      <w:r>
        <w:rPr>
          <w:rFonts w:asciiTheme="minorEastAsia" w:hAnsiTheme="minorEastAsia" w:cstheme="minorEastAsia" w:hint="eastAsia"/>
          <w:szCs w:val="21"/>
        </w:rPr>
        <w:t>年</w:t>
      </w:r>
      <w:r>
        <w:rPr>
          <w:rFonts w:asciiTheme="minorEastAsia" w:hAnsiTheme="minorEastAsia" w:cstheme="minorEastAsia" w:hint="eastAsia"/>
          <w:szCs w:val="21"/>
        </w:rPr>
        <w:t>)</w:t>
      </w:r>
      <w:r>
        <w:rPr>
          <w:rFonts w:asciiTheme="minorEastAsia" w:hAnsiTheme="minorEastAsia" w:cstheme="minorEastAsia" w:hint="eastAsia"/>
          <w:szCs w:val="21"/>
        </w:rPr>
        <w:t>、《教育部关于推进高等职业教育改革创新引领职业教育科学发展的若干意见》</w:t>
      </w:r>
      <w:r>
        <w:rPr>
          <w:rFonts w:asciiTheme="minorEastAsia" w:hAnsiTheme="minorEastAsia" w:cstheme="minorEastAsia" w:hint="eastAsia"/>
          <w:szCs w:val="21"/>
        </w:rPr>
        <w:t>(</w:t>
      </w:r>
      <w:r>
        <w:rPr>
          <w:rFonts w:asciiTheme="minorEastAsia" w:hAnsiTheme="minorEastAsia" w:cstheme="minorEastAsia" w:hint="eastAsia"/>
          <w:szCs w:val="21"/>
        </w:rPr>
        <w:t>教职成〔</w:t>
      </w:r>
      <w:r>
        <w:rPr>
          <w:rFonts w:asciiTheme="minorEastAsia" w:hAnsiTheme="minorEastAsia" w:cstheme="minorEastAsia" w:hint="eastAsia"/>
          <w:szCs w:val="21"/>
        </w:rPr>
        <w:t>2011</w:t>
      </w:r>
      <w:r>
        <w:rPr>
          <w:rFonts w:asciiTheme="minorEastAsia" w:hAnsiTheme="minorEastAsia" w:cstheme="minorEastAsia" w:hint="eastAsia"/>
          <w:szCs w:val="21"/>
        </w:rPr>
        <w:t>〕</w:t>
      </w:r>
      <w:r>
        <w:rPr>
          <w:rFonts w:asciiTheme="minorEastAsia" w:hAnsiTheme="minorEastAsia" w:cstheme="minorEastAsia" w:hint="eastAsia"/>
          <w:szCs w:val="21"/>
        </w:rPr>
        <w:t>12</w:t>
      </w:r>
      <w:r>
        <w:rPr>
          <w:rFonts w:asciiTheme="minorEastAsia" w:hAnsiTheme="minorEastAsia" w:cstheme="minorEastAsia" w:hint="eastAsia"/>
          <w:szCs w:val="21"/>
        </w:rPr>
        <w:t>号</w:t>
      </w:r>
      <w:r>
        <w:rPr>
          <w:rFonts w:asciiTheme="minorEastAsia" w:hAnsiTheme="minorEastAsia" w:cstheme="minorEastAsia" w:hint="eastAsia"/>
          <w:szCs w:val="21"/>
        </w:rPr>
        <w:t>)</w:t>
      </w:r>
      <w:r>
        <w:rPr>
          <w:rFonts w:asciiTheme="minorEastAsia" w:hAnsiTheme="minorEastAsia" w:cstheme="minorEastAsia" w:hint="eastAsia"/>
          <w:szCs w:val="21"/>
        </w:rPr>
        <w:t>、《国务院办公厅关于</w:t>
      </w:r>
      <w:r>
        <w:rPr>
          <w:rFonts w:asciiTheme="minorEastAsia" w:hAnsiTheme="minorEastAsia" w:cstheme="minorEastAsia" w:hint="eastAsia"/>
          <w:szCs w:val="21"/>
        </w:rPr>
        <w:t xml:space="preserve">  </w:t>
      </w:r>
      <w:r>
        <w:rPr>
          <w:rFonts w:asciiTheme="minorEastAsia" w:hAnsiTheme="minorEastAsia" w:cstheme="minorEastAsia" w:hint="eastAsia"/>
          <w:szCs w:val="21"/>
        </w:rPr>
        <w:t>深化高等学校创新创业教育改革的实施意见</w:t>
      </w:r>
      <w:proofErr w:type="gramStart"/>
      <w:r>
        <w:rPr>
          <w:rFonts w:asciiTheme="minorEastAsia" w:hAnsiTheme="minorEastAsia" w:cstheme="minorEastAsia" w:hint="eastAsia"/>
          <w:szCs w:val="21"/>
        </w:rPr>
        <w:t>》</w:t>
      </w:r>
      <w:proofErr w:type="gramEnd"/>
      <w:r>
        <w:rPr>
          <w:rFonts w:asciiTheme="minorEastAsia" w:hAnsiTheme="minorEastAsia" w:cstheme="minorEastAsia" w:hint="eastAsia"/>
          <w:szCs w:val="21"/>
        </w:rPr>
        <w:t>（国办发〔</w:t>
      </w:r>
      <w:r>
        <w:rPr>
          <w:rFonts w:asciiTheme="minorEastAsia" w:hAnsiTheme="minorEastAsia" w:cstheme="minorEastAsia" w:hint="eastAsia"/>
          <w:szCs w:val="21"/>
        </w:rPr>
        <w:t>2015</w:t>
      </w:r>
      <w:r>
        <w:rPr>
          <w:rFonts w:asciiTheme="minorEastAsia" w:hAnsiTheme="minorEastAsia" w:cstheme="minorEastAsia" w:hint="eastAsia"/>
          <w:szCs w:val="21"/>
        </w:rPr>
        <w:t>〕</w:t>
      </w:r>
      <w:r>
        <w:rPr>
          <w:rFonts w:asciiTheme="minorEastAsia" w:hAnsiTheme="minorEastAsia" w:cstheme="minorEastAsia" w:hint="eastAsia"/>
          <w:szCs w:val="21"/>
        </w:rPr>
        <w:t xml:space="preserve">36 </w:t>
      </w:r>
      <w:r>
        <w:rPr>
          <w:rFonts w:asciiTheme="minorEastAsia" w:hAnsiTheme="minorEastAsia" w:cstheme="minorEastAsia" w:hint="eastAsia"/>
          <w:szCs w:val="21"/>
        </w:rPr>
        <w:t>号）和《河南省人民政府关于深化高等教育综合改革全面提升服务经济社会发展能力的意见》（豫政〔</w:t>
      </w:r>
      <w:r>
        <w:rPr>
          <w:rFonts w:asciiTheme="minorEastAsia" w:hAnsiTheme="minorEastAsia" w:cstheme="minorEastAsia" w:hint="eastAsia"/>
          <w:szCs w:val="21"/>
        </w:rPr>
        <w:t>2015</w:t>
      </w:r>
      <w:r>
        <w:rPr>
          <w:rFonts w:asciiTheme="minorEastAsia" w:hAnsiTheme="minorEastAsia" w:cstheme="minorEastAsia" w:hint="eastAsia"/>
          <w:szCs w:val="21"/>
        </w:rPr>
        <w:t>〕</w:t>
      </w:r>
      <w:r>
        <w:rPr>
          <w:rFonts w:asciiTheme="minorEastAsia" w:hAnsiTheme="minorEastAsia" w:cstheme="minorEastAsia" w:hint="eastAsia"/>
          <w:szCs w:val="21"/>
        </w:rPr>
        <w:t>41</w:t>
      </w:r>
      <w:r>
        <w:rPr>
          <w:rFonts w:asciiTheme="minorEastAsia" w:hAnsiTheme="minorEastAsia" w:cstheme="minorEastAsia" w:hint="eastAsia"/>
          <w:szCs w:val="21"/>
        </w:rPr>
        <w:t>号）的文件精神，进一步深化教育教学改革，提高教育教学质量，依据《高等职业学校专业教学标准》，结合学院实际，满足人才培养的需要，现提出我校人才培养方案制定（修订）的指导性意见。</w:t>
      </w:r>
    </w:p>
    <w:p w:rsidR="0054703C" w:rsidRDefault="002F3808" w:rsidP="00BB0438">
      <w:pPr>
        <w:pStyle w:val="1"/>
        <w:spacing w:line="360" w:lineRule="auto"/>
        <w:ind w:firstLine="422"/>
        <w:rPr>
          <w:rFonts w:asciiTheme="minorEastAsia" w:hAnsiTheme="minorEastAsia" w:cstheme="minorEastAsia"/>
          <w:sz w:val="21"/>
          <w:szCs w:val="21"/>
        </w:rPr>
      </w:pPr>
      <w:r>
        <w:rPr>
          <w:rFonts w:asciiTheme="minorEastAsia" w:hAnsiTheme="minorEastAsia" w:cstheme="minorEastAsia" w:hint="eastAsia"/>
          <w:sz w:val="21"/>
          <w:szCs w:val="21"/>
        </w:rPr>
        <w:t>一、指导思想</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坚持立德树人的根本任务，遵循高等职业教育发展规律，以服务为宗旨，以就业为导向，把工学结合作为高等职业教育人才培养模式的重要切入点，与行业企业共同分析岗位能力和职业素质，推进产教结合，深化校企合作，实现专业与产业对接、课</w:t>
      </w:r>
      <w:r>
        <w:rPr>
          <w:rFonts w:asciiTheme="minorEastAsia" w:hAnsiTheme="minorEastAsia" w:cstheme="minorEastAsia" w:hint="eastAsia"/>
          <w:szCs w:val="21"/>
        </w:rPr>
        <w:t>程内容与职业标准对接、教学过程与生产过程对接、学历证书与职业资格证书对接、职业教育与终身学习对接，构建理论教学与实践教学、课内与校外一体化的培养体系，加强素质教育，注重学生职业素养、专业能力、可持续发展能力的协调发展，努力培养德智体美全面发展、知识丰富、能力突出、素质优良的高技能应用型人才。</w:t>
      </w:r>
    </w:p>
    <w:p w:rsidR="0054703C" w:rsidRDefault="002F3808" w:rsidP="00BB0438">
      <w:pPr>
        <w:pStyle w:val="1"/>
        <w:spacing w:line="360" w:lineRule="auto"/>
        <w:ind w:firstLine="422"/>
        <w:rPr>
          <w:rFonts w:asciiTheme="minorEastAsia" w:hAnsiTheme="minorEastAsia" w:cstheme="minorEastAsia"/>
          <w:sz w:val="21"/>
          <w:szCs w:val="21"/>
        </w:rPr>
      </w:pPr>
      <w:r>
        <w:rPr>
          <w:rFonts w:asciiTheme="minorEastAsia" w:hAnsiTheme="minorEastAsia" w:cstheme="minorEastAsia" w:hint="eastAsia"/>
          <w:sz w:val="21"/>
          <w:szCs w:val="21"/>
        </w:rPr>
        <w:t>二、制定对象</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2018</w:t>
      </w:r>
      <w:r>
        <w:rPr>
          <w:rFonts w:asciiTheme="minorEastAsia" w:hAnsiTheme="minorEastAsia" w:cstheme="minorEastAsia" w:hint="eastAsia"/>
          <w:szCs w:val="21"/>
        </w:rPr>
        <w:t>级全日制学历教育计划招生的三年制和五年制高职专业和专业方向。</w:t>
      </w:r>
    </w:p>
    <w:p w:rsidR="0054703C" w:rsidRDefault="002F3808" w:rsidP="00BB0438">
      <w:pPr>
        <w:pStyle w:val="1"/>
        <w:spacing w:line="360" w:lineRule="auto"/>
        <w:ind w:firstLine="422"/>
        <w:rPr>
          <w:rFonts w:asciiTheme="minorEastAsia" w:hAnsiTheme="minorEastAsia" w:cstheme="minorEastAsia"/>
          <w:sz w:val="21"/>
          <w:szCs w:val="21"/>
        </w:rPr>
      </w:pPr>
      <w:r>
        <w:rPr>
          <w:rFonts w:asciiTheme="minorEastAsia" w:hAnsiTheme="minorEastAsia" w:cstheme="minorEastAsia" w:hint="eastAsia"/>
          <w:sz w:val="21"/>
          <w:szCs w:val="21"/>
        </w:rPr>
        <w:t>三、基本原则</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就业导向原则</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坚持以就业为导向，以行业企业对人才需求分析作为制订人才培养方案的基本依据，结合区域经济社会发展、行业发</w:t>
      </w:r>
      <w:r>
        <w:rPr>
          <w:rFonts w:asciiTheme="minorEastAsia" w:hAnsiTheme="minorEastAsia" w:cstheme="minorEastAsia" w:hint="eastAsia"/>
          <w:szCs w:val="21"/>
        </w:rPr>
        <w:t>展需要定位各专业人才培养目标和规格，主动融入市场，服务市场，拓展市场，最大限度地实现人才培养与人才需求的对接。</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课程体系结构整体优化原则</w:t>
      </w:r>
      <w:r>
        <w:rPr>
          <w:rFonts w:asciiTheme="minorEastAsia" w:hAnsiTheme="minorEastAsia" w:cstheme="minorEastAsia" w:hint="eastAsia"/>
          <w:szCs w:val="21"/>
        </w:rPr>
        <w:t xml:space="preserve"> </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以能力培养为核心，注重学生知识、能力和素质的协调发展，促进职业素养、职业能力和可持续发展能力协调发展。各专业要积极与行业企业合作，引入行业企业技术标准，共同</w:t>
      </w:r>
      <w:r>
        <w:rPr>
          <w:rFonts w:asciiTheme="minorEastAsia" w:hAnsiTheme="minorEastAsia" w:cstheme="minorEastAsia" w:hint="eastAsia"/>
          <w:szCs w:val="21"/>
        </w:rPr>
        <w:lastRenderedPageBreak/>
        <w:t>开发专业课程，各专业确定</w:t>
      </w:r>
      <w:r>
        <w:rPr>
          <w:rFonts w:asciiTheme="minorEastAsia" w:hAnsiTheme="minorEastAsia" w:cstheme="minorEastAsia" w:hint="eastAsia"/>
          <w:szCs w:val="21"/>
        </w:rPr>
        <w:t>10</w:t>
      </w:r>
      <w:r>
        <w:rPr>
          <w:rFonts w:asciiTheme="minorEastAsia" w:hAnsiTheme="minorEastAsia" w:cstheme="minorEastAsia" w:hint="eastAsia"/>
          <w:szCs w:val="21"/>
        </w:rPr>
        <w:t>门左右由学科必修课和专业必修课程组成的主干核心课程。根据技术领域和职业岗位</w:t>
      </w:r>
      <w:r>
        <w:rPr>
          <w:rFonts w:asciiTheme="minorEastAsia" w:hAnsiTheme="minorEastAsia" w:cstheme="minorEastAsia" w:hint="eastAsia"/>
          <w:szCs w:val="21"/>
        </w:rPr>
        <w:t>(</w:t>
      </w:r>
      <w:r>
        <w:rPr>
          <w:rFonts w:asciiTheme="minorEastAsia" w:hAnsiTheme="minorEastAsia" w:cstheme="minorEastAsia" w:hint="eastAsia"/>
          <w:szCs w:val="21"/>
        </w:rPr>
        <w:t>群</w:t>
      </w:r>
      <w:r>
        <w:rPr>
          <w:rFonts w:asciiTheme="minorEastAsia" w:hAnsiTheme="minorEastAsia" w:cstheme="minorEastAsia" w:hint="eastAsia"/>
          <w:szCs w:val="21"/>
        </w:rPr>
        <w:t>)</w:t>
      </w:r>
      <w:r>
        <w:rPr>
          <w:rFonts w:asciiTheme="minorEastAsia" w:hAnsiTheme="minorEastAsia" w:cstheme="minorEastAsia" w:hint="eastAsia"/>
          <w:szCs w:val="21"/>
        </w:rPr>
        <w:t>的任职要求，参照相关的国家职业标准，调整课程结构，改革课程内容，构建实践教学体系，强化学生职业技能训练。</w:t>
      </w:r>
      <w:r>
        <w:rPr>
          <w:rFonts w:asciiTheme="minorEastAsia" w:hAnsiTheme="minorEastAsia" w:cstheme="minorEastAsia" w:hint="eastAsia"/>
          <w:szCs w:val="21"/>
        </w:rPr>
        <w:t>实践学时应略大于理论</w:t>
      </w:r>
      <w:proofErr w:type="gramStart"/>
      <w:r>
        <w:rPr>
          <w:rFonts w:asciiTheme="minorEastAsia" w:hAnsiTheme="minorEastAsia" w:cstheme="minorEastAsia" w:hint="eastAsia"/>
          <w:szCs w:val="21"/>
        </w:rPr>
        <w:t>教学总</w:t>
      </w:r>
      <w:proofErr w:type="gramEnd"/>
      <w:r>
        <w:rPr>
          <w:rFonts w:asciiTheme="minorEastAsia" w:hAnsiTheme="minorEastAsia" w:cstheme="minorEastAsia" w:hint="eastAsia"/>
          <w:szCs w:val="21"/>
        </w:rPr>
        <w:t>学时</w:t>
      </w:r>
      <w:r>
        <w:rPr>
          <w:rFonts w:asciiTheme="minorEastAsia" w:hAnsiTheme="minorEastAsia" w:cstheme="minorEastAsia" w:hint="eastAsia"/>
          <w:szCs w:val="21"/>
        </w:rPr>
        <w:t>;</w:t>
      </w:r>
      <w:r>
        <w:rPr>
          <w:rFonts w:asciiTheme="minorEastAsia" w:hAnsiTheme="minorEastAsia" w:cstheme="minorEastAsia" w:hint="eastAsia"/>
          <w:szCs w:val="21"/>
        </w:rPr>
        <w:t>各专业要构建起整体优化、具有特色的课程体系。</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工学结合原则</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注重培养学生的实践能力、创新能力、就业和创业能力</w:t>
      </w:r>
      <w:r>
        <w:rPr>
          <w:rFonts w:asciiTheme="minorEastAsia" w:hAnsiTheme="minorEastAsia" w:cstheme="minorEastAsia" w:hint="eastAsia"/>
          <w:szCs w:val="21"/>
        </w:rPr>
        <w:t>;</w:t>
      </w:r>
      <w:r>
        <w:rPr>
          <w:rFonts w:asciiTheme="minorEastAsia" w:hAnsiTheme="minorEastAsia" w:cstheme="minorEastAsia" w:hint="eastAsia"/>
          <w:szCs w:val="21"/>
        </w:rPr>
        <w:t>密切与行业企业合作，探索建立“校中厂”、“厂中校”</w:t>
      </w:r>
      <w:r>
        <w:rPr>
          <w:rFonts w:asciiTheme="minorEastAsia" w:hAnsiTheme="minorEastAsia" w:cstheme="minorEastAsia" w:hint="eastAsia"/>
          <w:szCs w:val="21"/>
        </w:rPr>
        <w:t xml:space="preserve">  </w:t>
      </w:r>
      <w:r>
        <w:rPr>
          <w:rFonts w:asciiTheme="minorEastAsia" w:hAnsiTheme="minorEastAsia" w:cstheme="minorEastAsia" w:hint="eastAsia"/>
          <w:szCs w:val="21"/>
        </w:rPr>
        <w:t>等形式的实践教学基地，与企业一道系统设计、实施生产性实训和顶岗实习</w:t>
      </w:r>
      <w:r>
        <w:rPr>
          <w:rFonts w:asciiTheme="minorEastAsia" w:hAnsiTheme="minorEastAsia" w:cstheme="minorEastAsia" w:hint="eastAsia"/>
          <w:szCs w:val="21"/>
        </w:rPr>
        <w:t>;</w:t>
      </w:r>
      <w:r>
        <w:rPr>
          <w:rFonts w:asciiTheme="minorEastAsia" w:hAnsiTheme="minorEastAsia" w:cstheme="minorEastAsia" w:hint="eastAsia"/>
          <w:szCs w:val="21"/>
        </w:rPr>
        <w:t>与行业企业共同分析岗位能力和职业素质要求，共同制定课程标准、共同实施教学、共同评价人才培养质量</w:t>
      </w:r>
      <w:r>
        <w:rPr>
          <w:rFonts w:asciiTheme="minorEastAsia" w:hAnsiTheme="minorEastAsia" w:cstheme="minorEastAsia" w:hint="eastAsia"/>
          <w:szCs w:val="21"/>
        </w:rPr>
        <w:t>;</w:t>
      </w:r>
      <w:r>
        <w:rPr>
          <w:rFonts w:asciiTheme="minorEastAsia" w:hAnsiTheme="minorEastAsia" w:cstheme="minorEastAsia" w:hint="eastAsia"/>
          <w:szCs w:val="21"/>
        </w:rPr>
        <w:t>以工学结合作为人才培养模式的重要切入点，形成符合高端技能型专门人才成长规律的具有专业特色的人才培养模式。</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体现特色、突出实践能力的原则</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特色和质</w:t>
      </w:r>
      <w:r>
        <w:rPr>
          <w:rFonts w:asciiTheme="minorEastAsia" w:hAnsiTheme="minorEastAsia" w:cstheme="minorEastAsia" w:hint="eastAsia"/>
          <w:szCs w:val="21"/>
        </w:rPr>
        <w:t>量是生命线。学校提倡和鼓励各专业在制定人才培养方案时保持、突出特色，重视学生实践能力的培养。</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以学生为本的原则</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要充分关注学生个性的发展。既要考虑普遍性，又要考虑特殊性</w:t>
      </w:r>
      <w:r>
        <w:rPr>
          <w:rFonts w:asciiTheme="minorEastAsia" w:hAnsiTheme="minorEastAsia" w:cstheme="minorEastAsia" w:hint="eastAsia"/>
          <w:szCs w:val="21"/>
        </w:rPr>
        <w:t>;</w:t>
      </w:r>
      <w:r>
        <w:rPr>
          <w:rFonts w:asciiTheme="minorEastAsia" w:hAnsiTheme="minorEastAsia" w:cstheme="minorEastAsia" w:hint="eastAsia"/>
          <w:szCs w:val="21"/>
        </w:rPr>
        <w:t>既要注意严密性，又要注意灵活性。可设置创新或创业学分，鼓励有专长的学生通过努力在这方面有所成效。学校好各专业应尽可能为其个性发展提供时间、空间及相关条件。</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推进“双证书”原则</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进一步推进“双证书”制度，实现学历证书与职业资格证书对接，提高学生就业竞争能力。</w:t>
      </w:r>
    </w:p>
    <w:p w:rsidR="0054703C" w:rsidRDefault="002F3808" w:rsidP="00BB0438">
      <w:pPr>
        <w:pStyle w:val="1"/>
        <w:spacing w:line="360" w:lineRule="auto"/>
        <w:ind w:firstLine="422"/>
        <w:rPr>
          <w:rFonts w:asciiTheme="minorEastAsia" w:hAnsiTheme="minorEastAsia" w:cstheme="minorEastAsia"/>
          <w:sz w:val="21"/>
          <w:szCs w:val="21"/>
        </w:rPr>
      </w:pPr>
      <w:r>
        <w:rPr>
          <w:rFonts w:asciiTheme="minorEastAsia" w:hAnsiTheme="minorEastAsia" w:cstheme="minorEastAsia" w:hint="eastAsia"/>
          <w:sz w:val="21"/>
          <w:szCs w:val="21"/>
        </w:rPr>
        <w:t>四、学分、学时及教学时间安排</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w:t>
      </w:r>
      <w:r>
        <w:rPr>
          <w:rFonts w:asciiTheme="minorEastAsia" w:hAnsiTheme="minorEastAsia" w:cstheme="minorEastAsia" w:hint="eastAsia"/>
          <w:szCs w:val="21"/>
        </w:rPr>
        <w:t>学分与学时</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学时</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三年制总学时应控制</w:t>
      </w:r>
      <w:r>
        <w:rPr>
          <w:rFonts w:asciiTheme="minorEastAsia" w:hAnsiTheme="minorEastAsia" w:cstheme="minorEastAsia" w:hint="eastAsia"/>
          <w:szCs w:val="21"/>
        </w:rPr>
        <w:t>在</w:t>
      </w:r>
      <w:r>
        <w:rPr>
          <w:rFonts w:asciiTheme="minorEastAsia" w:hAnsiTheme="minorEastAsia" w:cstheme="minorEastAsia" w:hint="eastAsia"/>
          <w:szCs w:val="21"/>
        </w:rPr>
        <w:t>2600</w:t>
      </w:r>
      <w:r>
        <w:rPr>
          <w:rFonts w:asciiTheme="minorEastAsia" w:hAnsiTheme="minorEastAsia" w:cstheme="minorEastAsia" w:hint="eastAsia"/>
          <w:szCs w:val="21"/>
        </w:rPr>
        <w:t>左右，五年制总学时应控制在</w:t>
      </w:r>
      <w:r>
        <w:rPr>
          <w:rFonts w:asciiTheme="minorEastAsia" w:hAnsiTheme="minorEastAsia" w:cstheme="minorEastAsia" w:hint="eastAsia"/>
          <w:szCs w:val="21"/>
        </w:rPr>
        <w:t>4400</w:t>
      </w:r>
      <w:r>
        <w:rPr>
          <w:rFonts w:asciiTheme="minorEastAsia" w:hAnsiTheme="minorEastAsia" w:cstheme="minorEastAsia" w:hint="eastAsia"/>
          <w:szCs w:val="21"/>
        </w:rPr>
        <w:t>左右，实践性</w:t>
      </w:r>
      <w:proofErr w:type="gramStart"/>
      <w:r>
        <w:rPr>
          <w:rFonts w:asciiTheme="minorEastAsia" w:hAnsiTheme="minorEastAsia" w:cstheme="minorEastAsia" w:hint="eastAsia"/>
          <w:szCs w:val="21"/>
        </w:rPr>
        <w:t>教学总</w:t>
      </w:r>
      <w:proofErr w:type="gramEnd"/>
      <w:r>
        <w:rPr>
          <w:rFonts w:asciiTheme="minorEastAsia" w:hAnsiTheme="minorEastAsia" w:cstheme="minorEastAsia" w:hint="eastAsia"/>
          <w:szCs w:val="21"/>
        </w:rPr>
        <w:t>学时一般不低于总学时的</w:t>
      </w:r>
      <w:r>
        <w:rPr>
          <w:rFonts w:asciiTheme="minorEastAsia" w:hAnsiTheme="minorEastAsia" w:cstheme="minorEastAsia" w:hint="eastAsia"/>
          <w:szCs w:val="21"/>
        </w:rPr>
        <w:t>50%</w:t>
      </w:r>
      <w:r>
        <w:rPr>
          <w:rFonts w:asciiTheme="minorEastAsia" w:hAnsiTheme="minorEastAsia" w:cstheme="minorEastAsia" w:hint="eastAsia"/>
          <w:szCs w:val="21"/>
        </w:rPr>
        <w:t>。周学时控制在</w:t>
      </w:r>
      <w:r>
        <w:rPr>
          <w:rFonts w:asciiTheme="minorEastAsia" w:hAnsiTheme="minorEastAsia" w:cstheme="minorEastAsia" w:hint="eastAsia"/>
          <w:szCs w:val="21"/>
        </w:rPr>
        <w:t>26</w:t>
      </w:r>
      <w:r>
        <w:rPr>
          <w:rFonts w:asciiTheme="minorEastAsia" w:hAnsiTheme="minorEastAsia" w:cstheme="minorEastAsia" w:hint="eastAsia"/>
          <w:szCs w:val="21"/>
        </w:rPr>
        <w:t>学时之内。</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三年制总学分控制在</w:t>
      </w:r>
      <w:r>
        <w:rPr>
          <w:rFonts w:asciiTheme="minorEastAsia" w:hAnsiTheme="minorEastAsia" w:cstheme="minorEastAsia" w:hint="eastAsia"/>
          <w:szCs w:val="21"/>
        </w:rPr>
        <w:t>160</w:t>
      </w:r>
      <w:r>
        <w:rPr>
          <w:rFonts w:asciiTheme="minorEastAsia" w:hAnsiTheme="minorEastAsia" w:cstheme="minorEastAsia" w:hint="eastAsia"/>
          <w:szCs w:val="21"/>
        </w:rPr>
        <w:t>分左右</w:t>
      </w:r>
      <w:r>
        <w:rPr>
          <w:rFonts w:asciiTheme="minorEastAsia" w:hAnsiTheme="minorEastAsia" w:cstheme="minorEastAsia" w:hint="eastAsia"/>
          <w:szCs w:val="21"/>
        </w:rPr>
        <w:t>（素质拓展</w:t>
      </w:r>
      <w:r>
        <w:rPr>
          <w:rFonts w:asciiTheme="minorEastAsia" w:hAnsiTheme="minorEastAsia" w:cstheme="minorEastAsia" w:hint="eastAsia"/>
          <w:szCs w:val="21"/>
        </w:rPr>
        <w:t>3</w:t>
      </w:r>
      <w:r>
        <w:rPr>
          <w:rFonts w:asciiTheme="minorEastAsia" w:hAnsiTheme="minorEastAsia" w:cstheme="minorEastAsia" w:hint="eastAsia"/>
          <w:szCs w:val="21"/>
        </w:rPr>
        <w:t>学分</w:t>
      </w:r>
      <w:r>
        <w:rPr>
          <w:rFonts w:asciiTheme="minorEastAsia" w:hAnsiTheme="minorEastAsia" w:cstheme="minorEastAsia" w:hint="eastAsia"/>
          <w:szCs w:val="21"/>
        </w:rPr>
        <w:t>）</w:t>
      </w:r>
      <w:r>
        <w:rPr>
          <w:rFonts w:asciiTheme="minorEastAsia" w:hAnsiTheme="minorEastAsia" w:cstheme="minorEastAsia" w:hint="eastAsia"/>
          <w:szCs w:val="21"/>
        </w:rPr>
        <w:t>，五年制总学分控制在</w:t>
      </w:r>
      <w:r>
        <w:rPr>
          <w:rFonts w:asciiTheme="minorEastAsia" w:hAnsiTheme="minorEastAsia" w:cstheme="minorEastAsia" w:hint="eastAsia"/>
          <w:szCs w:val="21"/>
        </w:rPr>
        <w:t>260</w:t>
      </w:r>
      <w:r>
        <w:rPr>
          <w:rFonts w:asciiTheme="minorEastAsia" w:hAnsiTheme="minorEastAsia" w:cstheme="minorEastAsia" w:hint="eastAsia"/>
          <w:szCs w:val="21"/>
        </w:rPr>
        <w:t>分左右</w:t>
      </w:r>
      <w:r>
        <w:rPr>
          <w:rFonts w:asciiTheme="minorEastAsia" w:hAnsiTheme="minorEastAsia" w:cstheme="minorEastAsia" w:hint="eastAsia"/>
          <w:szCs w:val="21"/>
        </w:rPr>
        <w:t>（素质拓展</w:t>
      </w:r>
      <w:r>
        <w:rPr>
          <w:rFonts w:asciiTheme="minorEastAsia" w:hAnsiTheme="minorEastAsia" w:cstheme="minorEastAsia" w:hint="eastAsia"/>
          <w:szCs w:val="21"/>
        </w:rPr>
        <w:t>5</w:t>
      </w:r>
      <w:r>
        <w:rPr>
          <w:rFonts w:asciiTheme="minorEastAsia" w:hAnsiTheme="minorEastAsia" w:cstheme="minorEastAsia" w:hint="eastAsia"/>
          <w:szCs w:val="21"/>
        </w:rPr>
        <w:t>学分</w:t>
      </w:r>
      <w:r>
        <w:rPr>
          <w:rFonts w:asciiTheme="minorEastAsia" w:hAnsiTheme="minorEastAsia" w:cstheme="minorEastAsia" w:hint="eastAsia"/>
          <w:szCs w:val="21"/>
        </w:rPr>
        <w:t>）</w:t>
      </w:r>
      <w:r>
        <w:rPr>
          <w:rFonts w:asciiTheme="minorEastAsia" w:hAnsiTheme="minorEastAsia" w:cstheme="minorEastAsia" w:hint="eastAsia"/>
          <w:szCs w:val="21"/>
        </w:rPr>
        <w:t>，其中，选修课学分占总学分</w:t>
      </w:r>
      <w:r>
        <w:rPr>
          <w:rFonts w:asciiTheme="minorEastAsia" w:hAnsiTheme="minorEastAsia" w:cstheme="minorEastAsia" w:hint="eastAsia"/>
          <w:szCs w:val="21"/>
        </w:rPr>
        <w:t>10%</w:t>
      </w:r>
      <w:r>
        <w:rPr>
          <w:rFonts w:asciiTheme="minorEastAsia" w:hAnsiTheme="minorEastAsia" w:cstheme="minorEastAsia" w:hint="eastAsia"/>
          <w:szCs w:val="21"/>
        </w:rPr>
        <w:t>左右。</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一般课程：单元教学形式，按照每</w:t>
      </w:r>
      <w:r>
        <w:rPr>
          <w:rFonts w:asciiTheme="minorEastAsia" w:hAnsiTheme="minorEastAsia" w:cstheme="minorEastAsia" w:hint="eastAsia"/>
          <w:szCs w:val="21"/>
        </w:rPr>
        <w:t>16</w:t>
      </w:r>
      <w:r>
        <w:rPr>
          <w:rFonts w:asciiTheme="minorEastAsia" w:hAnsiTheme="minorEastAsia" w:cstheme="minorEastAsia" w:hint="eastAsia"/>
          <w:szCs w:val="21"/>
        </w:rPr>
        <w:t>学时折合</w:t>
      </w:r>
      <w:r>
        <w:rPr>
          <w:rFonts w:asciiTheme="minorEastAsia" w:hAnsiTheme="minorEastAsia" w:cstheme="minorEastAsia" w:hint="eastAsia"/>
          <w:szCs w:val="21"/>
        </w:rPr>
        <w:t>1</w:t>
      </w:r>
      <w:r>
        <w:rPr>
          <w:rFonts w:asciiTheme="minorEastAsia" w:hAnsiTheme="minorEastAsia" w:cstheme="minorEastAsia" w:hint="eastAsia"/>
          <w:szCs w:val="21"/>
        </w:rPr>
        <w:t>个学分。最小学分单位为</w:t>
      </w:r>
      <w:r>
        <w:rPr>
          <w:rFonts w:asciiTheme="minorEastAsia" w:hAnsiTheme="minorEastAsia" w:cstheme="minorEastAsia" w:hint="eastAsia"/>
          <w:szCs w:val="21"/>
        </w:rPr>
        <w:t xml:space="preserve"> 0.5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(2)</w:t>
      </w:r>
      <w:r>
        <w:rPr>
          <w:rFonts w:asciiTheme="minorEastAsia" w:hAnsiTheme="minorEastAsia" w:cstheme="minorEastAsia" w:hint="eastAsia"/>
          <w:szCs w:val="21"/>
        </w:rPr>
        <w:t>实训实习：</w:t>
      </w:r>
      <w:proofErr w:type="gramStart"/>
      <w:r>
        <w:rPr>
          <w:rFonts w:asciiTheme="minorEastAsia" w:hAnsiTheme="minorEastAsia" w:cstheme="minorEastAsia" w:hint="eastAsia"/>
          <w:szCs w:val="21"/>
        </w:rPr>
        <w:t>每周计</w:t>
      </w:r>
      <w:proofErr w:type="gramEnd"/>
      <w:r>
        <w:rPr>
          <w:rFonts w:asciiTheme="minorEastAsia" w:hAnsiTheme="minorEastAsia" w:cstheme="minorEastAsia" w:hint="eastAsia"/>
          <w:szCs w:val="21"/>
        </w:rPr>
        <w:t>25</w:t>
      </w:r>
      <w:r>
        <w:rPr>
          <w:rFonts w:asciiTheme="minorEastAsia" w:hAnsiTheme="minorEastAsia" w:cstheme="minorEastAsia" w:hint="eastAsia"/>
          <w:szCs w:val="21"/>
        </w:rPr>
        <w:t>学时，</w:t>
      </w:r>
      <w:proofErr w:type="gramStart"/>
      <w:r>
        <w:rPr>
          <w:rFonts w:asciiTheme="minorEastAsia" w:hAnsiTheme="minorEastAsia" w:cstheme="minorEastAsia" w:hint="eastAsia"/>
          <w:szCs w:val="21"/>
        </w:rPr>
        <w:t>每周计</w:t>
      </w:r>
      <w:proofErr w:type="gramEnd"/>
      <w:r>
        <w:rPr>
          <w:rFonts w:asciiTheme="minorEastAsia" w:hAnsiTheme="minorEastAsia" w:cstheme="minorEastAsia" w:hint="eastAsia"/>
          <w:szCs w:val="21"/>
        </w:rPr>
        <w:t>1.5</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入学教育、军训、毕业教育：</w:t>
      </w:r>
      <w:proofErr w:type="gramStart"/>
      <w:r>
        <w:rPr>
          <w:rFonts w:asciiTheme="minorEastAsia" w:hAnsiTheme="minorEastAsia" w:cstheme="minorEastAsia" w:hint="eastAsia"/>
          <w:szCs w:val="21"/>
        </w:rPr>
        <w:t>每周计</w:t>
      </w:r>
      <w:proofErr w:type="gramEnd"/>
      <w:r>
        <w:rPr>
          <w:rFonts w:asciiTheme="minorEastAsia" w:hAnsiTheme="minorEastAsia" w:cstheme="minorEastAsia" w:hint="eastAsia"/>
          <w:szCs w:val="21"/>
        </w:rPr>
        <w:t>25</w:t>
      </w:r>
      <w:r>
        <w:rPr>
          <w:rFonts w:asciiTheme="minorEastAsia" w:hAnsiTheme="minorEastAsia" w:cstheme="minorEastAsia" w:hint="eastAsia"/>
          <w:szCs w:val="21"/>
        </w:rPr>
        <w:t>学时，</w:t>
      </w:r>
      <w:proofErr w:type="gramStart"/>
      <w:r>
        <w:rPr>
          <w:rFonts w:asciiTheme="minorEastAsia" w:hAnsiTheme="minorEastAsia" w:cstheme="minorEastAsia" w:hint="eastAsia"/>
          <w:szCs w:val="21"/>
        </w:rPr>
        <w:t>每周计</w:t>
      </w:r>
      <w:proofErr w:type="gramEnd"/>
      <w:r>
        <w:rPr>
          <w:rFonts w:asciiTheme="minorEastAsia" w:hAnsiTheme="minorEastAsia" w:cstheme="minorEastAsia" w:hint="eastAsia"/>
          <w:szCs w:val="21"/>
        </w:rPr>
        <w:t>1.5</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二</w:t>
      </w:r>
      <w:r>
        <w:rPr>
          <w:rFonts w:asciiTheme="minorEastAsia" w:hAnsiTheme="minorEastAsia" w:cstheme="minorEastAsia" w:hint="eastAsia"/>
          <w:szCs w:val="21"/>
        </w:rPr>
        <w:t>)</w:t>
      </w:r>
      <w:r>
        <w:rPr>
          <w:rFonts w:asciiTheme="minorEastAsia" w:hAnsiTheme="minorEastAsia" w:cstheme="minorEastAsia" w:hint="eastAsia"/>
          <w:szCs w:val="21"/>
        </w:rPr>
        <w:t>教学时间安排</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每学期教学周按</w:t>
      </w:r>
      <w:r>
        <w:rPr>
          <w:rFonts w:asciiTheme="minorEastAsia" w:hAnsiTheme="minorEastAsia" w:cstheme="minorEastAsia" w:hint="eastAsia"/>
          <w:szCs w:val="21"/>
        </w:rPr>
        <w:t>20</w:t>
      </w:r>
      <w:r>
        <w:rPr>
          <w:rFonts w:asciiTheme="minorEastAsia" w:hAnsiTheme="minorEastAsia" w:cstheme="minorEastAsia" w:hint="eastAsia"/>
          <w:szCs w:val="21"/>
        </w:rPr>
        <w:t>周设计</w:t>
      </w:r>
      <w:r>
        <w:rPr>
          <w:rFonts w:asciiTheme="minorEastAsia" w:hAnsiTheme="minorEastAsia" w:cstheme="minorEastAsia" w:hint="eastAsia"/>
          <w:szCs w:val="21"/>
        </w:rPr>
        <w:t>,</w:t>
      </w:r>
      <w:r>
        <w:rPr>
          <w:rFonts w:asciiTheme="minorEastAsia" w:hAnsiTheme="minorEastAsia" w:cstheme="minorEastAsia" w:hint="eastAsia"/>
          <w:szCs w:val="21"/>
        </w:rPr>
        <w:t>第</w:t>
      </w:r>
      <w:r>
        <w:rPr>
          <w:rFonts w:asciiTheme="minorEastAsia" w:hAnsiTheme="minorEastAsia" w:cstheme="minorEastAsia" w:hint="eastAsia"/>
          <w:szCs w:val="21"/>
        </w:rPr>
        <w:t>1</w:t>
      </w:r>
      <w:r>
        <w:rPr>
          <w:rFonts w:asciiTheme="minorEastAsia" w:hAnsiTheme="minorEastAsia" w:cstheme="minorEastAsia" w:hint="eastAsia"/>
          <w:szCs w:val="21"/>
        </w:rPr>
        <w:t>学期安排入学教育、军训</w:t>
      </w:r>
      <w:r>
        <w:rPr>
          <w:rFonts w:asciiTheme="minorEastAsia" w:hAnsiTheme="minorEastAsia" w:cstheme="minorEastAsia" w:hint="eastAsia"/>
          <w:szCs w:val="21"/>
        </w:rPr>
        <w:t>2</w:t>
      </w:r>
      <w:r>
        <w:rPr>
          <w:rFonts w:asciiTheme="minorEastAsia" w:hAnsiTheme="minorEastAsia" w:cstheme="minorEastAsia" w:hint="eastAsia"/>
          <w:szCs w:val="21"/>
        </w:rPr>
        <w:t>周；每学期安排考试</w:t>
      </w:r>
      <w:r>
        <w:rPr>
          <w:rFonts w:asciiTheme="minorEastAsia" w:hAnsiTheme="minorEastAsia" w:cstheme="minorEastAsia" w:hint="eastAsia"/>
          <w:szCs w:val="21"/>
        </w:rPr>
        <w:t>1</w:t>
      </w:r>
      <w:r>
        <w:rPr>
          <w:rFonts w:asciiTheme="minorEastAsia" w:hAnsiTheme="minorEastAsia" w:cstheme="minorEastAsia" w:hint="eastAsia"/>
          <w:szCs w:val="21"/>
        </w:rPr>
        <w:t>周，节假日</w:t>
      </w:r>
      <w:r>
        <w:rPr>
          <w:rFonts w:asciiTheme="minorEastAsia" w:hAnsiTheme="minorEastAsia" w:cstheme="minorEastAsia" w:hint="eastAsia"/>
          <w:szCs w:val="21"/>
        </w:rPr>
        <w:t>1</w:t>
      </w:r>
      <w:r>
        <w:rPr>
          <w:rFonts w:asciiTheme="minorEastAsia" w:hAnsiTheme="minorEastAsia" w:cstheme="minorEastAsia" w:hint="eastAsia"/>
          <w:szCs w:val="21"/>
        </w:rPr>
        <w:t>周。每学期依据理论教学、实践教学进程安排。</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三年制第</w:t>
      </w:r>
      <w:r>
        <w:rPr>
          <w:rFonts w:asciiTheme="minorEastAsia" w:hAnsiTheme="minorEastAsia" w:cstheme="minorEastAsia" w:hint="eastAsia"/>
          <w:szCs w:val="21"/>
        </w:rPr>
        <w:t>6</w:t>
      </w:r>
      <w:r>
        <w:rPr>
          <w:rFonts w:asciiTheme="minorEastAsia" w:hAnsiTheme="minorEastAsia" w:cstheme="minorEastAsia" w:hint="eastAsia"/>
          <w:szCs w:val="21"/>
        </w:rPr>
        <w:t>学期安排毕业教育</w:t>
      </w:r>
      <w:r>
        <w:rPr>
          <w:rFonts w:asciiTheme="minorEastAsia" w:hAnsiTheme="minorEastAsia" w:cstheme="minorEastAsia" w:hint="eastAsia"/>
          <w:szCs w:val="21"/>
        </w:rPr>
        <w:t xml:space="preserve">1 </w:t>
      </w:r>
      <w:r>
        <w:rPr>
          <w:rFonts w:asciiTheme="minorEastAsia" w:hAnsiTheme="minorEastAsia" w:cstheme="minorEastAsia" w:hint="eastAsia"/>
          <w:szCs w:val="21"/>
        </w:rPr>
        <w:t>周，实际教学周数为</w:t>
      </w:r>
      <w:r>
        <w:rPr>
          <w:rFonts w:asciiTheme="minorEastAsia" w:hAnsiTheme="minorEastAsia" w:cstheme="minorEastAsia" w:hint="eastAsia"/>
          <w:szCs w:val="21"/>
        </w:rPr>
        <w:t>15</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五年制实际教学周数为</w:t>
      </w:r>
      <w:r>
        <w:rPr>
          <w:rFonts w:asciiTheme="minorEastAsia" w:hAnsiTheme="minorEastAsia" w:cstheme="minorEastAsia" w:hint="eastAsia"/>
          <w:szCs w:val="21"/>
        </w:rPr>
        <w:t xml:space="preserve"> </w:t>
      </w:r>
      <w:r>
        <w:rPr>
          <w:rFonts w:asciiTheme="minorEastAsia" w:hAnsiTheme="minorEastAsia" w:cstheme="minorEastAsia" w:hint="eastAsia"/>
          <w:szCs w:val="21"/>
        </w:rPr>
        <w:t>15</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r>
        <w:rPr>
          <w:rFonts w:asciiTheme="minorEastAsia" w:hAnsiTheme="minorEastAsia" w:cstheme="minorEastAsia" w:hint="eastAsia"/>
          <w:szCs w:val="21"/>
        </w:rPr>
        <w:t>18</w:t>
      </w:r>
      <w:r>
        <w:rPr>
          <w:rFonts w:asciiTheme="minorEastAsia" w:hAnsiTheme="minorEastAsia" w:cstheme="minorEastAsia" w:hint="eastAsia"/>
          <w:szCs w:val="21"/>
        </w:rPr>
        <w:t>。</w:t>
      </w:r>
    </w:p>
    <w:p w:rsidR="0054703C" w:rsidRDefault="002F3808" w:rsidP="00BB0438">
      <w:pPr>
        <w:pStyle w:val="1"/>
        <w:spacing w:line="360" w:lineRule="auto"/>
        <w:ind w:firstLine="422"/>
        <w:rPr>
          <w:rFonts w:asciiTheme="minorEastAsia" w:hAnsiTheme="minorEastAsia" w:cstheme="minorEastAsia"/>
          <w:sz w:val="21"/>
          <w:szCs w:val="21"/>
        </w:rPr>
      </w:pPr>
      <w:r>
        <w:rPr>
          <w:rFonts w:asciiTheme="minorEastAsia" w:hAnsiTheme="minorEastAsia" w:cstheme="minorEastAsia" w:hint="eastAsia"/>
          <w:sz w:val="21"/>
          <w:szCs w:val="21"/>
        </w:rPr>
        <w:t>五、课程设置</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w:t>
      </w:r>
      <w:r>
        <w:rPr>
          <w:rFonts w:asciiTheme="minorEastAsia" w:hAnsiTheme="minorEastAsia" w:cstheme="minorEastAsia" w:hint="eastAsia"/>
          <w:szCs w:val="21"/>
        </w:rPr>
        <w:t>课程分类</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按课程功能分为：公共基础课（职业核心能力课程）、专业课</w:t>
      </w:r>
      <w:r>
        <w:rPr>
          <w:rFonts w:asciiTheme="minorEastAsia" w:hAnsiTheme="minorEastAsia" w:cstheme="minorEastAsia" w:hint="eastAsia"/>
          <w:szCs w:val="21"/>
        </w:rPr>
        <w:t>(</w:t>
      </w:r>
      <w:r>
        <w:rPr>
          <w:rFonts w:asciiTheme="minorEastAsia" w:hAnsiTheme="minorEastAsia" w:cstheme="minorEastAsia" w:hint="eastAsia"/>
          <w:szCs w:val="21"/>
        </w:rPr>
        <w:t>专业基础课程、专业核心课程</w:t>
      </w:r>
      <w:r>
        <w:rPr>
          <w:rFonts w:asciiTheme="minorEastAsia" w:hAnsiTheme="minorEastAsia" w:cstheme="minorEastAsia" w:hint="eastAsia"/>
          <w:szCs w:val="21"/>
        </w:rPr>
        <w:t>)</w:t>
      </w:r>
      <w:r>
        <w:rPr>
          <w:rFonts w:asciiTheme="minorEastAsia" w:hAnsiTheme="minorEastAsia" w:cstheme="minorEastAsia" w:hint="eastAsia"/>
          <w:szCs w:val="21"/>
        </w:rPr>
        <w:t>、专业拓展课程、公共选修课。</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全院各专业统一设置公共课（职业核心能力课程），公共课程设置按国家</w:t>
      </w:r>
      <w:r>
        <w:rPr>
          <w:rFonts w:asciiTheme="minorEastAsia" w:hAnsiTheme="minorEastAsia" w:cstheme="minorEastAsia" w:hint="eastAsia"/>
          <w:szCs w:val="21"/>
        </w:rPr>
        <w:t>有关规定要求执行。</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按课程性质分为：必修课、选修课。</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必修课：是指根据专业培养目标和培养规格，要求学生必须具备的知识和能力所确定的该专业学生必须修读的课程。学生必须修完人才培养方案规定的全部必修课程。</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选修课：是指为扩大学生知识面，培养和发展学生兴趣和潜能，提高学生人文素养与综合素质，以及根据专业方向、专业知识结构或职业拓展的需要而设置的课程，包括由学生在全院范围内自主选修的公共素质课程和根据职业拓展与提升需要选修的职业能力课。各专业学生在校期间应当最低修满</w:t>
      </w:r>
      <w:r>
        <w:rPr>
          <w:rFonts w:asciiTheme="minorEastAsia" w:hAnsiTheme="minorEastAsia" w:cstheme="minorEastAsia" w:hint="eastAsia"/>
          <w:szCs w:val="21"/>
        </w:rPr>
        <w:t>16</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二</w:t>
      </w:r>
      <w:r>
        <w:rPr>
          <w:rFonts w:asciiTheme="minorEastAsia" w:hAnsiTheme="minorEastAsia" w:cstheme="minorEastAsia" w:hint="eastAsia"/>
          <w:szCs w:val="21"/>
        </w:rPr>
        <w:t>)</w:t>
      </w:r>
      <w:r>
        <w:rPr>
          <w:rFonts w:asciiTheme="minorEastAsia" w:hAnsiTheme="minorEastAsia" w:cstheme="minorEastAsia" w:hint="eastAsia"/>
          <w:szCs w:val="21"/>
        </w:rPr>
        <w:t>必修课、选修课安排</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必修课包</w:t>
      </w:r>
      <w:r>
        <w:rPr>
          <w:rFonts w:asciiTheme="minorEastAsia" w:hAnsiTheme="minorEastAsia" w:cstheme="minorEastAsia" w:hint="eastAsia"/>
          <w:szCs w:val="21"/>
        </w:rPr>
        <w:t>括公共必修课和专业必修课</w:t>
      </w:r>
      <w:r>
        <w:rPr>
          <w:rFonts w:asciiTheme="minorEastAsia" w:hAnsiTheme="minorEastAsia" w:cstheme="minorEastAsia" w:hint="eastAsia"/>
          <w:szCs w:val="21"/>
        </w:rPr>
        <w:t>;</w:t>
      </w:r>
      <w:r>
        <w:rPr>
          <w:rFonts w:asciiTheme="minorEastAsia" w:hAnsiTheme="minorEastAsia" w:cstheme="minorEastAsia" w:hint="eastAsia"/>
          <w:szCs w:val="21"/>
        </w:rPr>
        <w:t>选修课包括专业选修课和公共选修课。</w:t>
      </w:r>
      <w:r>
        <w:rPr>
          <w:rFonts w:asciiTheme="minorEastAsia" w:hAnsiTheme="minorEastAsia" w:cstheme="minorEastAsia" w:hint="eastAsia"/>
          <w:szCs w:val="21"/>
        </w:rPr>
        <w:t xml:space="preserve"> </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公共必修课（三年制）</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三年制高职专业统一开设以下课程，具体安排如下：（学时数根据学期周数可微调）</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①《思想道德修养与法律基础》：第</w:t>
      </w:r>
      <w:r>
        <w:rPr>
          <w:rFonts w:asciiTheme="minorEastAsia" w:hAnsiTheme="minorEastAsia" w:cstheme="minorEastAsia" w:hint="eastAsia"/>
          <w:szCs w:val="21"/>
        </w:rPr>
        <w:t xml:space="preserve"> 1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48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3 </w:t>
      </w:r>
      <w:r>
        <w:rPr>
          <w:rFonts w:asciiTheme="minorEastAsia" w:hAnsiTheme="minorEastAsia" w:cstheme="minorEastAsia" w:hint="eastAsia"/>
          <w:szCs w:val="21"/>
        </w:rPr>
        <w:t>学分</w:t>
      </w:r>
      <w:r>
        <w:rPr>
          <w:rFonts w:asciiTheme="minorEastAsia" w:hAnsiTheme="minorEastAsia" w:cstheme="minorEastAsia" w:hint="eastAsia"/>
          <w:szCs w:val="21"/>
        </w:rPr>
        <w:t>，周</w:t>
      </w:r>
      <w:r>
        <w:rPr>
          <w:rFonts w:asciiTheme="minorEastAsia" w:hAnsiTheme="minorEastAsia" w:cstheme="minorEastAsia" w:hint="eastAsia"/>
          <w:szCs w:val="21"/>
        </w:rPr>
        <w:t>2</w:t>
      </w:r>
      <w:r>
        <w:rPr>
          <w:rFonts w:asciiTheme="minorEastAsia" w:hAnsiTheme="minorEastAsia" w:cstheme="minorEastAsia" w:hint="eastAsia"/>
          <w:szCs w:val="21"/>
        </w:rPr>
        <w:t>学时</w:t>
      </w:r>
      <w:r>
        <w:rPr>
          <w:rFonts w:asciiTheme="minorEastAsia" w:hAnsiTheme="minorEastAsia" w:cstheme="minorEastAsia" w:hint="eastAsia"/>
          <w:szCs w:val="21"/>
        </w:rPr>
        <w:t>。</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②《毛泽东思想和中国特色社会主义理论体系概论》：第</w:t>
      </w:r>
      <w:r>
        <w:rPr>
          <w:rFonts w:asciiTheme="minorEastAsia" w:hAnsiTheme="minorEastAsia" w:cstheme="minorEastAsia" w:hint="eastAsia"/>
          <w:szCs w:val="21"/>
        </w:rPr>
        <w:t>2</w:t>
      </w:r>
      <w:r>
        <w:rPr>
          <w:rFonts w:asciiTheme="minorEastAsia" w:hAnsiTheme="minorEastAsia" w:cstheme="minorEastAsia" w:hint="eastAsia"/>
          <w:szCs w:val="21"/>
        </w:rPr>
        <w:t xml:space="preserve">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64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4 </w:t>
      </w:r>
      <w:r>
        <w:rPr>
          <w:rFonts w:asciiTheme="minorEastAsia" w:hAnsiTheme="minorEastAsia" w:cstheme="minorEastAsia" w:hint="eastAsia"/>
          <w:szCs w:val="21"/>
        </w:rPr>
        <w:t>学分</w:t>
      </w:r>
      <w:r>
        <w:rPr>
          <w:rFonts w:asciiTheme="minorEastAsia" w:hAnsiTheme="minorEastAsia" w:cstheme="minorEastAsia" w:hint="eastAsia"/>
          <w:szCs w:val="21"/>
        </w:rPr>
        <w:t>，周</w:t>
      </w:r>
      <w:r>
        <w:rPr>
          <w:rFonts w:asciiTheme="minorEastAsia" w:hAnsiTheme="minorEastAsia" w:cstheme="minorEastAsia" w:hint="eastAsia"/>
          <w:szCs w:val="21"/>
        </w:rPr>
        <w:t>4</w:t>
      </w:r>
      <w:r>
        <w:rPr>
          <w:rFonts w:asciiTheme="minorEastAsia" w:hAnsiTheme="minorEastAsia" w:cstheme="minorEastAsia" w:hint="eastAsia"/>
          <w:szCs w:val="21"/>
        </w:rPr>
        <w:t>学时</w:t>
      </w:r>
      <w:r>
        <w:rPr>
          <w:rFonts w:asciiTheme="minorEastAsia" w:hAnsiTheme="minorEastAsia" w:cstheme="minorEastAsia" w:hint="eastAsia"/>
          <w:szCs w:val="21"/>
        </w:rPr>
        <w:t>。</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③《大学生心理健康教育》：第</w:t>
      </w:r>
      <w:r>
        <w:rPr>
          <w:rFonts w:asciiTheme="minorEastAsia" w:hAnsiTheme="minorEastAsia" w:cstheme="minorEastAsia" w:hint="eastAsia"/>
          <w:szCs w:val="21"/>
        </w:rPr>
        <w:t xml:space="preserve"> 1</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w:t>
      </w:r>
      <w:r>
        <w:rPr>
          <w:rFonts w:asciiTheme="minorEastAsia" w:hAnsiTheme="minorEastAsia" w:cstheme="minorEastAsia" w:hint="eastAsia"/>
          <w:szCs w:val="21"/>
        </w:rPr>
        <w:t>32</w:t>
      </w:r>
      <w:r>
        <w:rPr>
          <w:rFonts w:asciiTheme="minorEastAsia" w:hAnsiTheme="minorEastAsia" w:cstheme="minorEastAsia" w:hint="eastAsia"/>
          <w:szCs w:val="21"/>
        </w:rPr>
        <w:t xml:space="preserve">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2 </w:t>
      </w:r>
      <w:r>
        <w:rPr>
          <w:rFonts w:asciiTheme="minorEastAsia" w:hAnsiTheme="minorEastAsia" w:cstheme="minorEastAsia" w:hint="eastAsia"/>
          <w:szCs w:val="21"/>
        </w:rPr>
        <w:t>学分</w:t>
      </w:r>
      <w:r>
        <w:rPr>
          <w:rFonts w:asciiTheme="minorEastAsia" w:hAnsiTheme="minorEastAsia" w:cstheme="minorEastAsia" w:hint="eastAsia"/>
          <w:szCs w:val="21"/>
        </w:rPr>
        <w:t>，周</w:t>
      </w:r>
      <w:r>
        <w:rPr>
          <w:rFonts w:asciiTheme="minorEastAsia" w:hAnsiTheme="minorEastAsia" w:cstheme="minorEastAsia" w:hint="eastAsia"/>
          <w:szCs w:val="21"/>
        </w:rPr>
        <w:t>2</w:t>
      </w:r>
      <w:r>
        <w:rPr>
          <w:rFonts w:asciiTheme="minorEastAsia" w:hAnsiTheme="minorEastAsia" w:cstheme="minorEastAsia" w:hint="eastAsia"/>
          <w:szCs w:val="21"/>
        </w:rPr>
        <w:t>学时</w:t>
      </w:r>
      <w:r>
        <w:rPr>
          <w:rFonts w:asciiTheme="minorEastAsia" w:hAnsiTheme="minorEastAsia" w:cstheme="minorEastAsia" w:hint="eastAsia"/>
          <w:szCs w:val="21"/>
        </w:rPr>
        <w:t>。</w:t>
      </w:r>
      <w:r w:rsidR="00BB0438">
        <w:rPr>
          <w:rFonts w:asciiTheme="minorEastAsia" w:hAnsiTheme="minorEastAsia" w:cstheme="minorEastAsia" w:hint="eastAsia"/>
          <w:szCs w:val="21"/>
        </w:rPr>
        <w:t>单双周安排。</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④《体育与健康》：第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4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w:t>
      </w:r>
      <w:r>
        <w:rPr>
          <w:rFonts w:asciiTheme="minorEastAsia" w:hAnsiTheme="minorEastAsia" w:cstheme="minorEastAsia" w:hint="eastAsia"/>
          <w:szCs w:val="21"/>
        </w:rPr>
        <w:t>116</w:t>
      </w:r>
      <w:r>
        <w:rPr>
          <w:rFonts w:asciiTheme="minorEastAsia" w:hAnsiTheme="minorEastAsia" w:cstheme="minorEastAsia" w:hint="eastAsia"/>
          <w:szCs w:val="21"/>
        </w:rPr>
        <w:t xml:space="preserve">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7 </w:t>
      </w:r>
      <w:r>
        <w:rPr>
          <w:rFonts w:asciiTheme="minorEastAsia" w:hAnsiTheme="minorEastAsia" w:cstheme="minorEastAsia" w:hint="eastAsia"/>
          <w:szCs w:val="21"/>
        </w:rPr>
        <w:t>学分</w:t>
      </w:r>
      <w:r>
        <w:rPr>
          <w:rFonts w:asciiTheme="minorEastAsia" w:hAnsiTheme="minorEastAsia" w:cstheme="minorEastAsia" w:hint="eastAsia"/>
          <w:szCs w:val="21"/>
        </w:rPr>
        <w:t>，周</w:t>
      </w:r>
      <w:r>
        <w:rPr>
          <w:rFonts w:asciiTheme="minorEastAsia" w:hAnsiTheme="minorEastAsia" w:cstheme="minorEastAsia" w:hint="eastAsia"/>
          <w:szCs w:val="21"/>
        </w:rPr>
        <w:t>2</w:t>
      </w:r>
      <w:r>
        <w:rPr>
          <w:rFonts w:asciiTheme="minorEastAsia" w:hAnsiTheme="minorEastAsia" w:cstheme="minorEastAsia" w:hint="eastAsia"/>
          <w:szCs w:val="21"/>
        </w:rPr>
        <w:t>学时</w:t>
      </w:r>
      <w:r>
        <w:rPr>
          <w:rFonts w:asciiTheme="minorEastAsia" w:hAnsiTheme="minorEastAsia" w:cstheme="minorEastAsia" w:hint="eastAsia"/>
          <w:szCs w:val="21"/>
        </w:rPr>
        <w:t>。</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⑤《大学语文》：第</w:t>
      </w:r>
      <w:r>
        <w:rPr>
          <w:rFonts w:asciiTheme="minorEastAsia" w:hAnsiTheme="minorEastAsia" w:cstheme="minorEastAsia" w:hint="eastAsia"/>
          <w:szCs w:val="21"/>
        </w:rPr>
        <w:t xml:space="preserve"> 1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34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2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⑥《高等数学》：第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w:t>
      </w:r>
      <w:r>
        <w:rPr>
          <w:rFonts w:asciiTheme="minorEastAsia" w:hAnsiTheme="minorEastAsia" w:cstheme="minorEastAsia" w:hint="eastAsia"/>
          <w:szCs w:val="21"/>
        </w:rPr>
        <w:t>128</w:t>
      </w:r>
      <w:r>
        <w:rPr>
          <w:rFonts w:asciiTheme="minorEastAsia" w:hAnsiTheme="minorEastAsia" w:cstheme="minorEastAsia" w:hint="eastAsia"/>
          <w:szCs w:val="21"/>
        </w:rPr>
        <w:t xml:space="preserve">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8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⑦《大学英语》：第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128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8 </w:t>
      </w:r>
      <w:r>
        <w:rPr>
          <w:rFonts w:asciiTheme="minorEastAsia" w:hAnsiTheme="minorEastAsia" w:cstheme="minorEastAsia" w:hint="eastAsia"/>
          <w:szCs w:val="21"/>
        </w:rPr>
        <w:t>学分，学生第</w:t>
      </w:r>
      <w:r>
        <w:rPr>
          <w:rFonts w:asciiTheme="minorEastAsia" w:hAnsiTheme="minorEastAsia" w:cstheme="minorEastAsia" w:hint="eastAsia"/>
          <w:szCs w:val="21"/>
        </w:rPr>
        <w:t>3</w:t>
      </w:r>
      <w:r>
        <w:rPr>
          <w:rFonts w:asciiTheme="minorEastAsia" w:hAnsiTheme="minorEastAsia" w:cstheme="minorEastAsia" w:hint="eastAsia"/>
          <w:szCs w:val="21"/>
        </w:rPr>
        <w:t>学期必须参加高职高专英语应用能力统考。</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⑧《计算机应用基础》：第</w:t>
      </w:r>
      <w:r>
        <w:rPr>
          <w:rFonts w:asciiTheme="minorEastAsia" w:hAnsiTheme="minorEastAsia" w:cstheme="minorEastAsia" w:hint="eastAsia"/>
          <w:szCs w:val="21"/>
        </w:rPr>
        <w:t xml:space="preserve"> 1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64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4 </w:t>
      </w:r>
      <w:r>
        <w:rPr>
          <w:rFonts w:asciiTheme="minorEastAsia" w:hAnsiTheme="minorEastAsia" w:cstheme="minorEastAsia" w:hint="eastAsia"/>
          <w:szCs w:val="21"/>
        </w:rPr>
        <w:t>学分，学生参加全国高等学校非计算机专业计算机联合考试。学生获得全国计算机等级考试一级或其他等级证书，可申请免修、学分认定等，具体管理办法由计算机工程系制定，并报教务处执行。</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⑨《大学生职业发展与就业指导》：第</w:t>
      </w:r>
      <w:r>
        <w:rPr>
          <w:rFonts w:asciiTheme="minorEastAsia" w:hAnsiTheme="minorEastAsia" w:cstheme="minorEastAsia" w:hint="eastAsia"/>
          <w:szCs w:val="21"/>
        </w:rPr>
        <w:t xml:space="preserve"> 5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32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2 </w:t>
      </w:r>
      <w:r>
        <w:rPr>
          <w:rFonts w:asciiTheme="minorEastAsia" w:hAnsiTheme="minorEastAsia" w:cstheme="minorEastAsia" w:hint="eastAsia"/>
          <w:szCs w:val="21"/>
        </w:rPr>
        <w:t>学分，由各系</w:t>
      </w:r>
      <w:proofErr w:type="gramStart"/>
      <w:r>
        <w:rPr>
          <w:rFonts w:asciiTheme="minorEastAsia" w:hAnsiTheme="minorEastAsia" w:cstheme="minorEastAsia" w:hint="eastAsia"/>
          <w:szCs w:val="21"/>
        </w:rPr>
        <w:t>和思政部</w:t>
      </w:r>
      <w:proofErr w:type="gramEnd"/>
      <w:r>
        <w:rPr>
          <w:rFonts w:asciiTheme="minorEastAsia" w:hAnsiTheme="minorEastAsia" w:cstheme="minorEastAsia" w:hint="eastAsia"/>
          <w:szCs w:val="21"/>
        </w:rPr>
        <w:t>共同完成，根据学生职业规划和学习需要，在每学期以讲座的形式安排</w:t>
      </w:r>
      <w:r>
        <w:rPr>
          <w:rFonts w:asciiTheme="minorEastAsia" w:hAnsiTheme="minorEastAsia" w:cstheme="minorEastAsia" w:hint="eastAsia"/>
          <w:szCs w:val="21"/>
        </w:rPr>
        <w:t xml:space="preserve"> 1-2 </w:t>
      </w:r>
      <w:r>
        <w:rPr>
          <w:rFonts w:asciiTheme="minorEastAsia" w:hAnsiTheme="minorEastAsia" w:cstheme="minorEastAsia" w:hint="eastAsia"/>
          <w:szCs w:val="21"/>
        </w:rPr>
        <w:t>场。</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⑩《形势与政策》：第</w:t>
      </w:r>
      <w:r>
        <w:rPr>
          <w:rFonts w:asciiTheme="minorEastAsia" w:hAnsiTheme="minorEastAsia" w:cstheme="minorEastAsia" w:hint="eastAsia"/>
          <w:szCs w:val="21"/>
        </w:rPr>
        <w:t xml:space="preserve"> 1 - 5 </w:t>
      </w:r>
      <w:r>
        <w:rPr>
          <w:rFonts w:asciiTheme="minorEastAsia" w:hAnsiTheme="minorEastAsia" w:cstheme="minorEastAsia" w:hint="eastAsia"/>
          <w:szCs w:val="21"/>
        </w:rPr>
        <w:t>学期以讲座形式开设，共</w:t>
      </w:r>
      <w:r>
        <w:rPr>
          <w:rFonts w:asciiTheme="minorEastAsia" w:hAnsiTheme="minorEastAsia" w:cstheme="minorEastAsia" w:hint="eastAsia"/>
          <w:szCs w:val="21"/>
        </w:rPr>
        <w:t xml:space="preserve"> 16 </w:t>
      </w:r>
      <w:r>
        <w:rPr>
          <w:rFonts w:asciiTheme="minorEastAsia" w:hAnsiTheme="minorEastAsia" w:cstheme="minorEastAsia" w:hint="eastAsia"/>
          <w:szCs w:val="21"/>
        </w:rPr>
        <w:t>学时，</w:t>
      </w:r>
      <w:r>
        <w:rPr>
          <w:rFonts w:asciiTheme="minorEastAsia" w:hAnsiTheme="minorEastAsia" w:cstheme="minorEastAsia" w:hint="eastAsia"/>
          <w:szCs w:val="21"/>
        </w:rPr>
        <w:t xml:space="preserve">1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⑪《军事</w:t>
      </w:r>
      <w:r>
        <w:rPr>
          <w:rFonts w:asciiTheme="minorEastAsia" w:hAnsiTheme="minorEastAsia" w:cstheme="minorEastAsia" w:hint="eastAsia"/>
          <w:szCs w:val="21"/>
        </w:rPr>
        <w:t>课及入学教育</w:t>
      </w:r>
      <w:r>
        <w:rPr>
          <w:rFonts w:asciiTheme="minorEastAsia" w:hAnsiTheme="minorEastAsia" w:cstheme="minorEastAsia" w:hint="eastAsia"/>
          <w:szCs w:val="21"/>
        </w:rPr>
        <w:t>》：第</w:t>
      </w:r>
      <w:r>
        <w:rPr>
          <w:rFonts w:asciiTheme="minorEastAsia" w:hAnsiTheme="minorEastAsia" w:cstheme="minorEastAsia" w:hint="eastAsia"/>
          <w:szCs w:val="21"/>
        </w:rPr>
        <w:t xml:space="preserve"> 1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w:t>
      </w:r>
      <w:r>
        <w:rPr>
          <w:rFonts w:asciiTheme="minorEastAsia" w:hAnsiTheme="minorEastAsia" w:cstheme="minorEastAsia" w:hint="eastAsia"/>
          <w:szCs w:val="21"/>
        </w:rPr>
        <w:t>50</w:t>
      </w:r>
      <w:r>
        <w:rPr>
          <w:rFonts w:asciiTheme="minorEastAsia" w:hAnsiTheme="minorEastAsia" w:cstheme="minorEastAsia" w:hint="eastAsia"/>
          <w:szCs w:val="21"/>
        </w:rPr>
        <w:t xml:space="preserve"> </w:t>
      </w:r>
      <w:r>
        <w:rPr>
          <w:rFonts w:asciiTheme="minorEastAsia" w:hAnsiTheme="minorEastAsia" w:cstheme="minorEastAsia" w:hint="eastAsia"/>
          <w:szCs w:val="21"/>
        </w:rPr>
        <w:t>学时，</w:t>
      </w:r>
      <w:r>
        <w:rPr>
          <w:rFonts w:asciiTheme="minorEastAsia" w:hAnsiTheme="minorEastAsia" w:cstheme="minorEastAsia" w:hint="eastAsia"/>
          <w:szCs w:val="21"/>
        </w:rPr>
        <w:t>3</w:t>
      </w:r>
      <w:r>
        <w:rPr>
          <w:rFonts w:asciiTheme="minorEastAsia" w:hAnsiTheme="minorEastAsia" w:cstheme="minorEastAsia" w:hint="eastAsia"/>
          <w:szCs w:val="21"/>
        </w:rPr>
        <w:t xml:space="preserve"> </w:t>
      </w:r>
      <w:r>
        <w:rPr>
          <w:rFonts w:asciiTheme="minorEastAsia" w:hAnsiTheme="minorEastAsia" w:cstheme="minorEastAsia" w:hint="eastAsia"/>
          <w:szCs w:val="21"/>
        </w:rPr>
        <w:t>学分。</w:t>
      </w:r>
      <w:r>
        <w:rPr>
          <w:rFonts w:asciiTheme="minorEastAsia" w:hAnsiTheme="minorEastAsia" w:cstheme="minorEastAsia" w:hint="eastAsia"/>
          <w:szCs w:val="21"/>
        </w:rPr>
        <w:t>军训及入学教育</w:t>
      </w:r>
      <w:r>
        <w:rPr>
          <w:rFonts w:asciiTheme="minorEastAsia" w:hAnsiTheme="minorEastAsia" w:cstheme="minorEastAsia" w:hint="eastAsia"/>
          <w:szCs w:val="21"/>
        </w:rPr>
        <w:t>2</w:t>
      </w:r>
      <w:r>
        <w:rPr>
          <w:rFonts w:asciiTheme="minorEastAsia" w:hAnsiTheme="minorEastAsia" w:cstheme="minorEastAsia" w:hint="eastAsia"/>
          <w:szCs w:val="21"/>
        </w:rPr>
        <w:t>周。</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公共必修课（五年制）</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五年制高职专业统一开设以下课程，具体安排如下：（学时数根据学期周数可微调）</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①《大学语文》：第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4 </w:t>
      </w:r>
      <w:r>
        <w:rPr>
          <w:rFonts w:asciiTheme="minorEastAsia" w:hAnsiTheme="minorEastAsia" w:cstheme="minorEastAsia" w:hint="eastAsia"/>
          <w:szCs w:val="21"/>
        </w:rPr>
        <w:t>学期开设，第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学期，周学时</w:t>
      </w:r>
      <w:r>
        <w:rPr>
          <w:rFonts w:asciiTheme="minorEastAsia" w:hAnsiTheme="minorEastAsia" w:cstheme="minorEastAsia" w:hint="eastAsia"/>
          <w:szCs w:val="21"/>
        </w:rPr>
        <w:t>4</w:t>
      </w:r>
      <w:r>
        <w:rPr>
          <w:rFonts w:asciiTheme="minorEastAsia" w:hAnsiTheme="minorEastAsia" w:cstheme="minorEastAsia" w:hint="eastAsia"/>
          <w:szCs w:val="21"/>
        </w:rPr>
        <w:t>，第</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4 </w:t>
      </w:r>
      <w:r>
        <w:rPr>
          <w:rFonts w:asciiTheme="minorEastAsia" w:hAnsiTheme="minorEastAsia" w:cstheme="minorEastAsia" w:hint="eastAsia"/>
          <w:szCs w:val="21"/>
        </w:rPr>
        <w:t>学期，周学时</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 xml:space="preserve">12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②《大学英语》：第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学期开设，每</w:t>
      </w:r>
      <w:proofErr w:type="gramStart"/>
      <w:r>
        <w:rPr>
          <w:rFonts w:asciiTheme="minorEastAsia" w:hAnsiTheme="minorEastAsia" w:cstheme="minorEastAsia" w:hint="eastAsia"/>
          <w:szCs w:val="21"/>
        </w:rPr>
        <w:t>学期周</w:t>
      </w:r>
      <w:proofErr w:type="gramEnd"/>
      <w:r>
        <w:rPr>
          <w:rFonts w:asciiTheme="minorEastAsia" w:hAnsiTheme="minorEastAsia" w:cstheme="minorEastAsia" w:hint="eastAsia"/>
          <w:szCs w:val="21"/>
        </w:rPr>
        <w:t>学时</w:t>
      </w:r>
      <w:r>
        <w:rPr>
          <w:rFonts w:asciiTheme="minorEastAsia" w:hAnsiTheme="minorEastAsia" w:cstheme="minorEastAsia" w:hint="eastAsia"/>
          <w:szCs w:val="21"/>
        </w:rPr>
        <w:t>4</w:t>
      </w:r>
      <w:r>
        <w:rPr>
          <w:rFonts w:asciiTheme="minorEastAsia" w:hAnsiTheme="minorEastAsia" w:cstheme="minorEastAsia" w:hint="eastAsia"/>
          <w:szCs w:val="21"/>
        </w:rPr>
        <w:t>，</w:t>
      </w:r>
      <w:r>
        <w:rPr>
          <w:rFonts w:asciiTheme="minorEastAsia" w:hAnsiTheme="minorEastAsia" w:cstheme="minorEastAsia" w:hint="eastAsia"/>
          <w:szCs w:val="21"/>
        </w:rPr>
        <w:t xml:space="preserve">14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③《高等数学》：第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学期开设，每</w:t>
      </w:r>
      <w:proofErr w:type="gramStart"/>
      <w:r>
        <w:rPr>
          <w:rFonts w:asciiTheme="minorEastAsia" w:hAnsiTheme="minorEastAsia" w:cstheme="minorEastAsia" w:hint="eastAsia"/>
          <w:szCs w:val="21"/>
        </w:rPr>
        <w:t>学期周</w:t>
      </w:r>
      <w:proofErr w:type="gramEnd"/>
      <w:r>
        <w:rPr>
          <w:rFonts w:asciiTheme="minorEastAsia" w:hAnsiTheme="minorEastAsia" w:cstheme="minorEastAsia" w:hint="eastAsia"/>
          <w:szCs w:val="21"/>
        </w:rPr>
        <w:t>学时</w:t>
      </w:r>
      <w:r>
        <w:rPr>
          <w:rFonts w:asciiTheme="minorEastAsia" w:hAnsiTheme="minorEastAsia" w:cstheme="minorEastAsia" w:hint="eastAsia"/>
          <w:szCs w:val="21"/>
        </w:rPr>
        <w:t>4</w:t>
      </w:r>
      <w:r>
        <w:rPr>
          <w:rFonts w:asciiTheme="minorEastAsia" w:hAnsiTheme="minorEastAsia" w:cstheme="minorEastAsia" w:hint="eastAsia"/>
          <w:szCs w:val="21"/>
        </w:rPr>
        <w:t>，</w:t>
      </w:r>
      <w:r>
        <w:rPr>
          <w:rFonts w:asciiTheme="minorEastAsia" w:hAnsiTheme="minorEastAsia" w:cstheme="minorEastAsia" w:hint="eastAsia"/>
          <w:szCs w:val="21"/>
        </w:rPr>
        <w:t xml:space="preserve">14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④《计算机应用基础》：第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学期开设，第</w:t>
      </w:r>
      <w:r>
        <w:rPr>
          <w:rFonts w:asciiTheme="minorEastAsia" w:hAnsiTheme="minorEastAsia" w:cstheme="minorEastAsia" w:hint="eastAsia"/>
          <w:szCs w:val="21"/>
        </w:rPr>
        <w:t xml:space="preserve"> 1</w:t>
      </w:r>
      <w:r>
        <w:rPr>
          <w:rFonts w:asciiTheme="minorEastAsia" w:hAnsiTheme="minorEastAsia" w:cstheme="minorEastAsia" w:hint="eastAsia"/>
          <w:szCs w:val="21"/>
        </w:rPr>
        <w:t>学期，周学时</w:t>
      </w:r>
      <w:r>
        <w:rPr>
          <w:rFonts w:asciiTheme="minorEastAsia" w:hAnsiTheme="minorEastAsia" w:cstheme="minorEastAsia" w:hint="eastAsia"/>
          <w:szCs w:val="21"/>
        </w:rPr>
        <w:t>4</w:t>
      </w:r>
      <w:r>
        <w:rPr>
          <w:rFonts w:asciiTheme="minorEastAsia" w:hAnsiTheme="minorEastAsia" w:cstheme="minorEastAsia" w:hint="eastAsia"/>
          <w:szCs w:val="21"/>
        </w:rPr>
        <w:t>；第</w:t>
      </w:r>
      <w:r>
        <w:rPr>
          <w:rFonts w:asciiTheme="minorEastAsia" w:hAnsiTheme="minorEastAsia" w:cstheme="minorEastAsia" w:hint="eastAsia"/>
          <w:szCs w:val="21"/>
        </w:rPr>
        <w:t xml:space="preserve"> 2</w:t>
      </w:r>
      <w:r>
        <w:rPr>
          <w:rFonts w:asciiTheme="minorEastAsia" w:hAnsiTheme="minorEastAsia" w:cstheme="minorEastAsia" w:hint="eastAsia"/>
          <w:szCs w:val="21"/>
        </w:rPr>
        <w:t>学期，周学时</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 xml:space="preserve">4 </w:t>
      </w:r>
      <w:r>
        <w:rPr>
          <w:rFonts w:asciiTheme="minorEastAsia" w:hAnsiTheme="minorEastAsia" w:cstheme="minorEastAsia" w:hint="eastAsia"/>
          <w:szCs w:val="21"/>
        </w:rPr>
        <w:t>学分。学生获得全国计算机等级考试一级或其他等级证书，可申请免修、学分认定等，具体管理办法由计算机工程系制定，并报教务处执行。</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⑤《大学生职业发展与就业指导》：第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 xml:space="preserve">9 </w:t>
      </w:r>
      <w:r>
        <w:rPr>
          <w:rFonts w:asciiTheme="minorEastAsia" w:hAnsiTheme="minorEastAsia" w:cstheme="minorEastAsia" w:hint="eastAsia"/>
          <w:szCs w:val="21"/>
        </w:rPr>
        <w:t>学期开设，周学时</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学分，由各系</w:t>
      </w:r>
      <w:proofErr w:type="gramStart"/>
      <w:r>
        <w:rPr>
          <w:rFonts w:asciiTheme="minorEastAsia" w:hAnsiTheme="minorEastAsia" w:cstheme="minorEastAsia" w:hint="eastAsia"/>
          <w:szCs w:val="21"/>
        </w:rPr>
        <w:t>和思政部</w:t>
      </w:r>
      <w:proofErr w:type="gramEnd"/>
      <w:r>
        <w:rPr>
          <w:rFonts w:asciiTheme="minorEastAsia" w:hAnsiTheme="minorEastAsia" w:cstheme="minorEastAsia" w:hint="eastAsia"/>
          <w:szCs w:val="21"/>
        </w:rPr>
        <w:t>共同完成，根</w:t>
      </w:r>
      <w:r>
        <w:rPr>
          <w:rFonts w:asciiTheme="minorEastAsia" w:hAnsiTheme="minorEastAsia" w:cstheme="minorEastAsia" w:hint="eastAsia"/>
          <w:szCs w:val="21"/>
        </w:rPr>
        <w:t>据学生职业规划和学习需要，在每学期以讲座的形式安排。</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⑥《思想道德修养与法律基础》：第</w:t>
      </w:r>
      <w:r>
        <w:rPr>
          <w:rFonts w:asciiTheme="minorEastAsia" w:hAnsiTheme="minorEastAsia" w:cstheme="minorEastAsia" w:hint="eastAsia"/>
          <w:szCs w:val="21"/>
        </w:rPr>
        <w:t xml:space="preserve"> 1</w:t>
      </w:r>
      <w:r>
        <w:rPr>
          <w:rFonts w:asciiTheme="minorEastAsia" w:hAnsiTheme="minorEastAsia" w:cstheme="minorEastAsia" w:hint="eastAsia"/>
          <w:szCs w:val="21"/>
        </w:rPr>
        <w:t>学期开设，周学时</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⑦《大学生心理健康教育》：第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7</w:t>
      </w:r>
      <w:r>
        <w:rPr>
          <w:rFonts w:asciiTheme="minorEastAsia" w:hAnsiTheme="minorEastAsia" w:cstheme="minorEastAsia" w:hint="eastAsia"/>
          <w:szCs w:val="21"/>
        </w:rPr>
        <w:t>学期开设，周学时</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 xml:space="preserve">4 </w:t>
      </w:r>
      <w:r>
        <w:rPr>
          <w:rFonts w:asciiTheme="minorEastAsia" w:hAnsiTheme="minorEastAsia" w:cstheme="minorEastAsia" w:hint="eastAsia"/>
          <w:szCs w:val="21"/>
        </w:rPr>
        <w:t>学分。</w:t>
      </w:r>
      <w:r>
        <w:rPr>
          <w:rFonts w:asciiTheme="minorEastAsia" w:hAnsiTheme="minorEastAsia" w:cstheme="minorEastAsia" w:hint="eastAsia"/>
          <w:szCs w:val="21"/>
        </w:rPr>
        <w:t>单双周安排。</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⑧《经济政治与社会》：第</w:t>
      </w:r>
      <w:r>
        <w:rPr>
          <w:rFonts w:asciiTheme="minorEastAsia" w:hAnsiTheme="minorEastAsia" w:cstheme="minorEastAsia" w:hint="eastAsia"/>
          <w:szCs w:val="21"/>
        </w:rPr>
        <w:t xml:space="preserve"> </w:t>
      </w:r>
      <w:r>
        <w:rPr>
          <w:rFonts w:asciiTheme="minorEastAsia" w:hAnsiTheme="minorEastAsia" w:cstheme="minorEastAsia" w:hint="eastAsia"/>
          <w:szCs w:val="21"/>
        </w:rPr>
        <w:t>2</w:t>
      </w:r>
      <w:r>
        <w:rPr>
          <w:rFonts w:asciiTheme="minorEastAsia" w:hAnsiTheme="minorEastAsia" w:cstheme="minorEastAsia" w:hint="eastAsia"/>
          <w:szCs w:val="21"/>
        </w:rPr>
        <w:t>学期开设，周学时</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⑨《哲学与人生》：第</w:t>
      </w:r>
      <w:r>
        <w:rPr>
          <w:rFonts w:asciiTheme="minorEastAsia" w:hAnsiTheme="minorEastAsia" w:cstheme="minorEastAsia" w:hint="eastAsia"/>
          <w:szCs w:val="21"/>
        </w:rPr>
        <w:t xml:space="preserve"> 1</w:t>
      </w:r>
      <w:r>
        <w:rPr>
          <w:rFonts w:asciiTheme="minorEastAsia" w:hAnsiTheme="minorEastAsia" w:cstheme="minorEastAsia" w:hint="eastAsia"/>
          <w:szCs w:val="21"/>
        </w:rPr>
        <w:t>学期开设，周学时</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⑩《毛泽东思想和中国特色社会主义理论体系概论》：第</w:t>
      </w:r>
      <w:r>
        <w:rPr>
          <w:rFonts w:asciiTheme="minorEastAsia" w:hAnsiTheme="minorEastAsia" w:cstheme="minorEastAsia" w:hint="eastAsia"/>
          <w:szCs w:val="21"/>
        </w:rPr>
        <w:t xml:space="preserve"> 7 </w:t>
      </w:r>
      <w:r>
        <w:rPr>
          <w:rFonts w:asciiTheme="minorEastAsia" w:hAnsiTheme="minorEastAsia" w:cstheme="minorEastAsia" w:hint="eastAsia"/>
          <w:szCs w:val="21"/>
        </w:rPr>
        <w:t>学期开设，周学时</w:t>
      </w:r>
      <w:r>
        <w:rPr>
          <w:rFonts w:asciiTheme="minorEastAsia" w:hAnsiTheme="minorEastAsia" w:cstheme="minorEastAsia" w:hint="eastAsia"/>
          <w:szCs w:val="21"/>
        </w:rPr>
        <w:t>4</w:t>
      </w:r>
      <w:r>
        <w:rPr>
          <w:rFonts w:asciiTheme="minorEastAsia" w:hAnsiTheme="minorEastAsia" w:cstheme="minorEastAsia" w:hint="eastAsia"/>
          <w:szCs w:val="21"/>
        </w:rPr>
        <w:t>，</w:t>
      </w:r>
      <w:r>
        <w:rPr>
          <w:rFonts w:asciiTheme="minorEastAsia" w:hAnsiTheme="minorEastAsia" w:cstheme="minorEastAsia" w:hint="eastAsia"/>
          <w:szCs w:val="21"/>
        </w:rPr>
        <w:t xml:space="preserve">4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fldChar w:fldCharType="begin"/>
      </w:r>
      <w:r>
        <w:rPr>
          <w:rFonts w:asciiTheme="minorEastAsia" w:hAnsiTheme="minorEastAsia" w:cstheme="minorEastAsia" w:hint="eastAsia"/>
          <w:szCs w:val="21"/>
        </w:rPr>
        <w:instrText xml:space="preserve"> eq \o\ac(</w:instrText>
      </w:r>
      <w:r>
        <w:rPr>
          <w:rFonts w:asciiTheme="minorEastAsia" w:hAnsiTheme="minorEastAsia" w:cstheme="minorEastAsia" w:hint="eastAsia"/>
          <w:position w:val="-4"/>
          <w:sz w:val="31"/>
          <w:szCs w:val="21"/>
        </w:rPr>
        <w:instrText>○</w:instrText>
      </w:r>
      <w:r>
        <w:rPr>
          <w:rFonts w:asciiTheme="minorEastAsia" w:hAnsiTheme="minorEastAsia" w:cstheme="minorEastAsia" w:hint="eastAsia"/>
          <w:szCs w:val="21"/>
        </w:rPr>
        <w:instrText>,11)</w:instrText>
      </w:r>
      <w:r>
        <w:rPr>
          <w:rFonts w:asciiTheme="minorEastAsia" w:hAnsiTheme="minorEastAsia" w:cstheme="minorEastAsia" w:hint="eastAsia"/>
          <w:szCs w:val="21"/>
        </w:rPr>
        <w:fldChar w:fldCharType="end"/>
      </w:r>
      <w:r>
        <w:rPr>
          <w:rFonts w:asciiTheme="minorEastAsia" w:hAnsiTheme="minorEastAsia" w:cstheme="minorEastAsia" w:hint="eastAsia"/>
          <w:szCs w:val="21"/>
        </w:rPr>
        <w:t>《形势与政策》：第</w:t>
      </w:r>
      <w:r>
        <w:rPr>
          <w:rFonts w:asciiTheme="minorEastAsia" w:hAnsiTheme="minorEastAsia" w:cstheme="minorEastAsia" w:hint="eastAsia"/>
          <w:szCs w:val="21"/>
        </w:rPr>
        <w:t xml:space="preserve"> 1-4 </w:t>
      </w:r>
      <w:r>
        <w:rPr>
          <w:rFonts w:asciiTheme="minorEastAsia" w:hAnsiTheme="minorEastAsia" w:cstheme="minorEastAsia" w:hint="eastAsia"/>
          <w:szCs w:val="21"/>
        </w:rPr>
        <w:t>、</w:t>
      </w:r>
      <w:r>
        <w:rPr>
          <w:rFonts w:asciiTheme="minorEastAsia" w:hAnsiTheme="minorEastAsia" w:cstheme="minorEastAsia" w:hint="eastAsia"/>
          <w:szCs w:val="21"/>
        </w:rPr>
        <w:t>7-9</w:t>
      </w:r>
      <w:r>
        <w:rPr>
          <w:rFonts w:asciiTheme="minorEastAsia" w:hAnsiTheme="minorEastAsia" w:cstheme="minorEastAsia" w:hint="eastAsia"/>
          <w:szCs w:val="21"/>
        </w:rPr>
        <w:t>学期以讲座形式开设。</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 eq \o\ac(</w:instrText>
      </w:r>
      <w:r>
        <w:rPr>
          <w:rFonts w:asciiTheme="minorEastAsia" w:hAnsiTheme="minorEastAsia" w:cstheme="minorEastAsia" w:hint="eastAsia"/>
          <w:position w:val="-4"/>
          <w:sz w:val="31"/>
          <w:szCs w:val="21"/>
        </w:rPr>
        <w:instrText>○</w:instrText>
      </w:r>
      <w:r>
        <w:rPr>
          <w:rFonts w:asciiTheme="minorEastAsia" w:hAnsiTheme="minorEastAsia" w:cstheme="minorEastAsia" w:hint="eastAsia"/>
          <w:szCs w:val="21"/>
        </w:rPr>
        <w:instrText>,12)</w:instrText>
      </w:r>
      <w:r>
        <w:rPr>
          <w:rFonts w:asciiTheme="minorEastAsia" w:hAnsiTheme="minorEastAsia" w:cstheme="minorEastAsia" w:hint="eastAsia"/>
          <w:szCs w:val="21"/>
        </w:rPr>
        <w:fldChar w:fldCharType="end"/>
      </w:r>
      <w:r>
        <w:rPr>
          <w:rFonts w:asciiTheme="minorEastAsia" w:hAnsiTheme="minorEastAsia" w:cstheme="minorEastAsia" w:hint="eastAsia"/>
          <w:szCs w:val="21"/>
        </w:rPr>
        <w:t>《音乐》：第</w:t>
      </w:r>
      <w:r>
        <w:rPr>
          <w:rFonts w:asciiTheme="minorEastAsia" w:hAnsiTheme="minorEastAsia" w:cstheme="minorEastAsia" w:hint="eastAsia"/>
          <w:szCs w:val="21"/>
        </w:rPr>
        <w:t xml:space="preserve"> </w:t>
      </w:r>
      <w:r>
        <w:rPr>
          <w:rFonts w:asciiTheme="minorEastAsia" w:hAnsiTheme="minorEastAsia" w:cstheme="minorEastAsia" w:hint="eastAsia"/>
          <w:szCs w:val="21"/>
        </w:rPr>
        <w:t>2</w:t>
      </w:r>
      <w:r>
        <w:rPr>
          <w:rFonts w:asciiTheme="minorEastAsia" w:hAnsiTheme="minorEastAsia" w:cstheme="minorEastAsia" w:hint="eastAsia"/>
          <w:szCs w:val="21"/>
        </w:rPr>
        <w:t>学期开设，周学时</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 xml:space="preserve">2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 eq \o\ac(</w:instrText>
      </w:r>
      <w:r>
        <w:rPr>
          <w:rFonts w:asciiTheme="minorEastAsia" w:hAnsiTheme="minorEastAsia" w:cstheme="minorEastAsia" w:hint="eastAsia"/>
          <w:position w:val="-4"/>
          <w:sz w:val="31"/>
          <w:szCs w:val="21"/>
        </w:rPr>
        <w:instrText>○</w:instrText>
      </w:r>
      <w:r>
        <w:rPr>
          <w:rFonts w:asciiTheme="minorEastAsia" w:hAnsiTheme="minorEastAsia" w:cstheme="minorEastAsia" w:hint="eastAsia"/>
          <w:szCs w:val="21"/>
        </w:rPr>
        <w:instrText>,13)</w:instrText>
      </w:r>
      <w:r>
        <w:rPr>
          <w:rFonts w:asciiTheme="minorEastAsia" w:hAnsiTheme="minorEastAsia" w:cstheme="minorEastAsia" w:hint="eastAsia"/>
          <w:szCs w:val="21"/>
        </w:rPr>
        <w:fldChar w:fldCharType="end"/>
      </w:r>
      <w:r>
        <w:rPr>
          <w:rFonts w:asciiTheme="minorEastAsia" w:hAnsiTheme="minorEastAsia" w:cstheme="minorEastAsia" w:hint="eastAsia"/>
          <w:szCs w:val="21"/>
        </w:rPr>
        <w:t>《体育与健康》：第</w:t>
      </w:r>
      <w:r>
        <w:rPr>
          <w:rFonts w:asciiTheme="minorEastAsia" w:hAnsiTheme="minorEastAsia" w:cstheme="minorEastAsia" w:hint="eastAsia"/>
          <w:szCs w:val="21"/>
        </w:rPr>
        <w:t xml:space="preserve"> 1</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4 </w:t>
      </w:r>
      <w:r>
        <w:rPr>
          <w:rFonts w:asciiTheme="minorEastAsia" w:hAnsiTheme="minorEastAsia" w:cstheme="minorEastAsia" w:hint="eastAsia"/>
          <w:szCs w:val="21"/>
        </w:rPr>
        <w:t>、</w:t>
      </w:r>
      <w:r>
        <w:rPr>
          <w:rFonts w:asciiTheme="minorEastAsia" w:hAnsiTheme="minorEastAsia" w:cstheme="minorEastAsia" w:hint="eastAsia"/>
          <w:szCs w:val="21"/>
        </w:rPr>
        <w:t>7</w:t>
      </w:r>
      <w:r>
        <w:rPr>
          <w:rFonts w:asciiTheme="minorEastAsia" w:hAnsiTheme="minorEastAsia" w:cstheme="minorEastAsia" w:hint="eastAsia"/>
          <w:szCs w:val="21"/>
        </w:rPr>
        <w:t>、</w:t>
      </w:r>
      <w:r>
        <w:rPr>
          <w:rFonts w:asciiTheme="minorEastAsia" w:hAnsiTheme="minorEastAsia" w:cstheme="minorEastAsia" w:hint="eastAsia"/>
          <w:szCs w:val="21"/>
        </w:rPr>
        <w:t>8</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1</w:t>
      </w:r>
      <w:r>
        <w:rPr>
          <w:rFonts w:asciiTheme="minorEastAsia" w:hAnsiTheme="minorEastAsia" w:cstheme="minorEastAsia" w:hint="eastAsia"/>
          <w:szCs w:val="21"/>
        </w:rPr>
        <w:t>80</w:t>
      </w:r>
      <w:r>
        <w:rPr>
          <w:rFonts w:asciiTheme="minorEastAsia" w:hAnsiTheme="minorEastAsia" w:cstheme="minorEastAsia" w:hint="eastAsia"/>
          <w:szCs w:val="21"/>
        </w:rPr>
        <w:t xml:space="preserve"> </w:t>
      </w:r>
      <w:r>
        <w:rPr>
          <w:rFonts w:asciiTheme="minorEastAsia" w:hAnsiTheme="minorEastAsia" w:cstheme="minorEastAsia" w:hint="eastAsia"/>
          <w:szCs w:val="21"/>
        </w:rPr>
        <w:t>学时，</w:t>
      </w:r>
      <w:r>
        <w:rPr>
          <w:rFonts w:asciiTheme="minorEastAsia" w:hAnsiTheme="minorEastAsia" w:cstheme="minorEastAsia" w:hint="eastAsia"/>
          <w:szCs w:val="21"/>
        </w:rPr>
        <w:t>12</w:t>
      </w:r>
      <w:r>
        <w:rPr>
          <w:rFonts w:asciiTheme="minorEastAsia" w:hAnsiTheme="minorEastAsia" w:cstheme="minorEastAsia" w:hint="eastAsia"/>
          <w:szCs w:val="21"/>
        </w:rPr>
        <w:t xml:space="preserve"> </w:t>
      </w:r>
      <w:r>
        <w:rPr>
          <w:rFonts w:asciiTheme="minorEastAsia" w:hAnsiTheme="minorEastAsia" w:cstheme="minorEastAsia" w:hint="eastAsia"/>
          <w:szCs w:val="21"/>
        </w:rPr>
        <w:t>学分。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⑭《军事</w:t>
      </w:r>
      <w:r>
        <w:rPr>
          <w:rFonts w:asciiTheme="minorEastAsia" w:hAnsiTheme="minorEastAsia" w:cstheme="minorEastAsia" w:hint="eastAsia"/>
          <w:szCs w:val="21"/>
        </w:rPr>
        <w:t>课及入学教育</w:t>
      </w:r>
      <w:r>
        <w:rPr>
          <w:rFonts w:asciiTheme="minorEastAsia" w:hAnsiTheme="minorEastAsia" w:cstheme="minorEastAsia" w:hint="eastAsia"/>
          <w:szCs w:val="21"/>
        </w:rPr>
        <w:t>》：第</w:t>
      </w:r>
      <w:r>
        <w:rPr>
          <w:rFonts w:asciiTheme="minorEastAsia" w:hAnsiTheme="minorEastAsia" w:cstheme="minorEastAsia" w:hint="eastAsia"/>
          <w:szCs w:val="21"/>
        </w:rPr>
        <w:t xml:space="preserve"> 1 </w:t>
      </w:r>
      <w:r>
        <w:rPr>
          <w:rFonts w:asciiTheme="minorEastAsia" w:hAnsiTheme="minorEastAsia" w:cstheme="minorEastAsia" w:hint="eastAsia"/>
          <w:szCs w:val="21"/>
        </w:rPr>
        <w:t>学期开设，共</w:t>
      </w:r>
      <w:r>
        <w:rPr>
          <w:rFonts w:asciiTheme="minorEastAsia" w:hAnsiTheme="minorEastAsia" w:cstheme="minorEastAsia" w:hint="eastAsia"/>
          <w:szCs w:val="21"/>
        </w:rPr>
        <w:t xml:space="preserve"> </w:t>
      </w:r>
      <w:r>
        <w:rPr>
          <w:rFonts w:asciiTheme="minorEastAsia" w:hAnsiTheme="minorEastAsia" w:cstheme="minorEastAsia" w:hint="eastAsia"/>
          <w:szCs w:val="21"/>
        </w:rPr>
        <w:t>50</w:t>
      </w:r>
      <w:r>
        <w:rPr>
          <w:rFonts w:asciiTheme="minorEastAsia" w:hAnsiTheme="minorEastAsia" w:cstheme="minorEastAsia" w:hint="eastAsia"/>
          <w:szCs w:val="21"/>
        </w:rPr>
        <w:t xml:space="preserve"> </w:t>
      </w:r>
      <w:r>
        <w:rPr>
          <w:rFonts w:asciiTheme="minorEastAsia" w:hAnsiTheme="minorEastAsia" w:cstheme="minorEastAsia" w:hint="eastAsia"/>
          <w:szCs w:val="21"/>
        </w:rPr>
        <w:t>学时，</w:t>
      </w:r>
      <w:r>
        <w:rPr>
          <w:rFonts w:asciiTheme="minorEastAsia" w:hAnsiTheme="minorEastAsia" w:cstheme="minorEastAsia" w:hint="eastAsia"/>
          <w:szCs w:val="21"/>
        </w:rPr>
        <w:t>3</w:t>
      </w:r>
      <w:r>
        <w:rPr>
          <w:rFonts w:asciiTheme="minorEastAsia" w:hAnsiTheme="minorEastAsia" w:cstheme="minorEastAsia" w:hint="eastAsia"/>
          <w:szCs w:val="21"/>
        </w:rPr>
        <w:t xml:space="preserve"> </w:t>
      </w:r>
      <w:r>
        <w:rPr>
          <w:rFonts w:asciiTheme="minorEastAsia" w:hAnsiTheme="minorEastAsia" w:cstheme="minorEastAsia" w:hint="eastAsia"/>
          <w:szCs w:val="21"/>
        </w:rPr>
        <w:t>学分。</w:t>
      </w:r>
      <w:r>
        <w:rPr>
          <w:rFonts w:asciiTheme="minorEastAsia" w:hAnsiTheme="minorEastAsia" w:cstheme="minorEastAsia" w:hint="eastAsia"/>
          <w:szCs w:val="21"/>
        </w:rPr>
        <w:t>军训及入学教育</w:t>
      </w:r>
      <w:r>
        <w:rPr>
          <w:rFonts w:asciiTheme="minorEastAsia" w:hAnsiTheme="minorEastAsia" w:cstheme="minorEastAsia" w:hint="eastAsia"/>
          <w:szCs w:val="21"/>
        </w:rPr>
        <w:t>2</w:t>
      </w:r>
      <w:r>
        <w:rPr>
          <w:rFonts w:asciiTheme="minorEastAsia" w:hAnsiTheme="minorEastAsia" w:cstheme="minorEastAsia" w:hint="eastAsia"/>
          <w:szCs w:val="21"/>
        </w:rPr>
        <w:t>周。</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专业必修课</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专业必修模块的设置分三部分：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第一部分是职业支撑模块，为了学好核心课程所必须开设的专业基础理论或实践课程；</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第二部分是职业核心模块，是本专业必备的技术知识，是最重要的课程，数量在</w:t>
      </w:r>
      <w:r>
        <w:rPr>
          <w:rFonts w:asciiTheme="minorEastAsia" w:hAnsiTheme="minorEastAsia" w:cstheme="minorEastAsia" w:hint="eastAsia"/>
          <w:szCs w:val="21"/>
        </w:rPr>
        <w:t xml:space="preserve"> 5</w:t>
      </w:r>
      <w:r>
        <w:rPr>
          <w:rFonts w:asciiTheme="minorEastAsia" w:hAnsiTheme="minorEastAsia" w:cstheme="minorEastAsia" w:hint="eastAsia"/>
          <w:szCs w:val="21"/>
        </w:rPr>
        <w:t>—</w:t>
      </w:r>
      <w:r>
        <w:rPr>
          <w:rFonts w:asciiTheme="minorEastAsia" w:hAnsiTheme="minorEastAsia" w:cstheme="minorEastAsia" w:hint="eastAsia"/>
          <w:szCs w:val="21"/>
        </w:rPr>
        <w:t xml:space="preserve">8 </w:t>
      </w:r>
      <w:r>
        <w:rPr>
          <w:rFonts w:asciiTheme="minorEastAsia" w:hAnsiTheme="minorEastAsia" w:cstheme="minorEastAsia" w:hint="eastAsia"/>
          <w:szCs w:val="21"/>
        </w:rPr>
        <w:t>门为宜，这些课</w:t>
      </w:r>
      <w:r>
        <w:rPr>
          <w:rFonts w:asciiTheme="minorEastAsia" w:hAnsiTheme="minorEastAsia" w:cstheme="minorEastAsia" w:hint="eastAsia"/>
          <w:szCs w:val="21"/>
        </w:rPr>
        <w:t>程</w:t>
      </w:r>
      <w:r>
        <w:rPr>
          <w:rFonts w:asciiTheme="minorEastAsia" w:hAnsiTheme="minorEastAsia" w:cstheme="minorEastAsia" w:hint="eastAsia"/>
          <w:szCs w:val="21"/>
        </w:rPr>
        <w:t>(</w:t>
      </w:r>
      <w:proofErr w:type="gramStart"/>
      <w:r>
        <w:rPr>
          <w:rFonts w:asciiTheme="minorEastAsia" w:hAnsiTheme="minorEastAsia" w:cstheme="minorEastAsia" w:hint="eastAsia"/>
          <w:szCs w:val="21"/>
        </w:rPr>
        <w:t>含实训</w:t>
      </w:r>
      <w:proofErr w:type="gramEnd"/>
      <w:r>
        <w:rPr>
          <w:rFonts w:asciiTheme="minorEastAsia" w:hAnsiTheme="minorEastAsia" w:cstheme="minorEastAsia" w:hint="eastAsia"/>
          <w:szCs w:val="21"/>
        </w:rPr>
        <w:t>)</w:t>
      </w:r>
      <w:r>
        <w:rPr>
          <w:rFonts w:asciiTheme="minorEastAsia" w:hAnsiTheme="minorEastAsia" w:cstheme="minorEastAsia" w:hint="eastAsia"/>
          <w:szCs w:val="21"/>
        </w:rPr>
        <w:t>应当作为专业教学核心，要确保足够的教学时数；</w:t>
      </w:r>
      <w:r>
        <w:rPr>
          <w:rFonts w:asciiTheme="minorEastAsia" w:hAnsiTheme="minorEastAsia" w:cstheme="minorEastAsia" w:hint="eastAsia"/>
          <w:szCs w:val="21"/>
        </w:rPr>
        <w:t xml:space="preserve"> </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第三部分是职业技能模块，侧重实践、实验、上机实训等实用性操作训练，强化学生动手能力的培养，以满足第一线技术技能型人才的需要</w:t>
      </w:r>
      <w:r>
        <w:rPr>
          <w:rFonts w:asciiTheme="minorEastAsia" w:hAnsiTheme="minorEastAsia" w:cstheme="minorEastAsia" w:hint="eastAsia"/>
          <w:szCs w:val="21"/>
        </w:rPr>
        <w:t>;</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各专业还应确定学生在校期间取得职业证书的类型、层次；课程设置中引入行业企业技术标准，要把双证沟通课程列入专业课体系中。对必取的证书一般应安排相应的专项考证辅导，辅导课程的开设时间应当和学生首次参加该考试时间匹配。</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公共选修课</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公共选修课程面向全院学生开设，课程总数不少于</w:t>
      </w:r>
      <w:r>
        <w:rPr>
          <w:rFonts w:asciiTheme="minorEastAsia" w:hAnsiTheme="minorEastAsia" w:cstheme="minorEastAsia" w:hint="eastAsia"/>
          <w:szCs w:val="21"/>
        </w:rPr>
        <w:t xml:space="preserve"> 10 </w:t>
      </w:r>
      <w:r>
        <w:rPr>
          <w:rFonts w:asciiTheme="minorEastAsia" w:hAnsiTheme="minorEastAsia" w:cstheme="minorEastAsia" w:hint="eastAsia"/>
          <w:szCs w:val="21"/>
        </w:rPr>
        <w:t>门，由各系统</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上报教务处，教务处根据教师申</w:t>
      </w:r>
      <w:r>
        <w:rPr>
          <w:rFonts w:asciiTheme="minorEastAsia" w:hAnsiTheme="minorEastAsia" w:cstheme="minorEastAsia" w:hint="eastAsia"/>
          <w:szCs w:val="21"/>
        </w:rPr>
        <w:t>请，统一安排选修课。学生自主选择学习，每门</w:t>
      </w:r>
      <w:r>
        <w:rPr>
          <w:rFonts w:asciiTheme="minorEastAsia" w:hAnsiTheme="minorEastAsia" w:cstheme="minorEastAsia" w:hint="eastAsia"/>
          <w:szCs w:val="21"/>
        </w:rPr>
        <w:t xml:space="preserve"> 2</w:t>
      </w:r>
      <w:r>
        <w:rPr>
          <w:rFonts w:asciiTheme="minorEastAsia" w:hAnsiTheme="minorEastAsia" w:cstheme="minorEastAsia" w:hint="eastAsia"/>
          <w:szCs w:val="21"/>
        </w:rPr>
        <w:t>学分，</w:t>
      </w:r>
      <w:r>
        <w:rPr>
          <w:rFonts w:asciiTheme="minorEastAsia" w:hAnsiTheme="minorEastAsia" w:cstheme="minorEastAsia" w:hint="eastAsia"/>
          <w:szCs w:val="21"/>
        </w:rPr>
        <w:t xml:space="preserve">32 </w:t>
      </w:r>
      <w:r>
        <w:rPr>
          <w:rFonts w:asciiTheme="minorEastAsia" w:hAnsiTheme="minorEastAsia" w:cstheme="minorEastAsia" w:hint="eastAsia"/>
          <w:szCs w:val="21"/>
        </w:rPr>
        <w:t>学时，要求学生至少获得</w:t>
      </w:r>
      <w:r>
        <w:rPr>
          <w:rFonts w:asciiTheme="minorEastAsia" w:hAnsiTheme="minorEastAsia" w:cstheme="minorEastAsia" w:hint="eastAsia"/>
          <w:szCs w:val="21"/>
        </w:rPr>
        <w:t xml:space="preserve"> 6 </w:t>
      </w:r>
      <w:r>
        <w:rPr>
          <w:rFonts w:asciiTheme="minorEastAsia" w:hAnsiTheme="minorEastAsia" w:cstheme="minorEastAsia" w:hint="eastAsia"/>
          <w:szCs w:val="21"/>
        </w:rPr>
        <w:t>学分。从第二学期开始安排。如《创新创业指导》、《国防理论》、《书法艺术》、《艺术赏析》等。</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5)</w:t>
      </w:r>
      <w:r>
        <w:rPr>
          <w:rFonts w:asciiTheme="minorEastAsia" w:hAnsiTheme="minorEastAsia" w:cstheme="minorEastAsia" w:hint="eastAsia"/>
          <w:szCs w:val="21"/>
        </w:rPr>
        <w:t>专业选修课（技能素质拓展课程）</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各系</w:t>
      </w:r>
      <w:proofErr w:type="gramStart"/>
      <w:r>
        <w:rPr>
          <w:rFonts w:asciiTheme="minorEastAsia" w:hAnsiTheme="minorEastAsia" w:cstheme="minorEastAsia" w:hint="eastAsia"/>
          <w:szCs w:val="21"/>
        </w:rPr>
        <w:t>部专业</w:t>
      </w:r>
      <w:proofErr w:type="gramEnd"/>
      <w:r>
        <w:rPr>
          <w:rFonts w:asciiTheme="minorEastAsia" w:hAnsiTheme="minorEastAsia" w:cstheme="minorEastAsia" w:hint="eastAsia"/>
          <w:szCs w:val="21"/>
        </w:rPr>
        <w:t>根据需要设置</w:t>
      </w:r>
      <w:r>
        <w:rPr>
          <w:rFonts w:asciiTheme="minorEastAsia" w:hAnsiTheme="minorEastAsia" w:cstheme="minorEastAsia" w:hint="eastAsia"/>
          <w:szCs w:val="21"/>
        </w:rPr>
        <w:t xml:space="preserve"> 3-5 </w:t>
      </w:r>
      <w:r>
        <w:rPr>
          <w:rFonts w:asciiTheme="minorEastAsia" w:hAnsiTheme="minorEastAsia" w:cstheme="minorEastAsia" w:hint="eastAsia"/>
          <w:szCs w:val="21"/>
        </w:rPr>
        <w:t>门拓展选修课，每门选修课</w:t>
      </w:r>
      <w:r>
        <w:rPr>
          <w:rFonts w:asciiTheme="minorEastAsia" w:hAnsiTheme="minorEastAsia" w:cstheme="minorEastAsia" w:hint="eastAsia"/>
          <w:szCs w:val="21"/>
        </w:rPr>
        <w:t xml:space="preserve"> 3 </w:t>
      </w:r>
      <w:r>
        <w:rPr>
          <w:rFonts w:asciiTheme="minorEastAsia" w:hAnsiTheme="minorEastAsia" w:cstheme="minorEastAsia" w:hint="eastAsia"/>
          <w:szCs w:val="21"/>
        </w:rPr>
        <w:t>学分，</w:t>
      </w:r>
      <w:r>
        <w:rPr>
          <w:rFonts w:asciiTheme="minorEastAsia" w:hAnsiTheme="minorEastAsia" w:cstheme="minorEastAsia" w:hint="eastAsia"/>
          <w:szCs w:val="21"/>
        </w:rPr>
        <w:t xml:space="preserve">48 </w:t>
      </w:r>
      <w:r>
        <w:rPr>
          <w:rFonts w:asciiTheme="minorEastAsia" w:hAnsiTheme="minorEastAsia" w:cstheme="minorEastAsia" w:hint="eastAsia"/>
          <w:szCs w:val="21"/>
        </w:rPr>
        <w:t>学时，学生应修满</w:t>
      </w:r>
      <w:r>
        <w:rPr>
          <w:rFonts w:asciiTheme="minorEastAsia" w:hAnsiTheme="minorEastAsia" w:cstheme="minorEastAsia" w:hint="eastAsia"/>
          <w:szCs w:val="21"/>
        </w:rPr>
        <w:t xml:space="preserve"> 10 </w:t>
      </w:r>
      <w:r>
        <w:rPr>
          <w:rFonts w:asciiTheme="minorEastAsia" w:hAnsiTheme="minorEastAsia" w:cstheme="minorEastAsia" w:hint="eastAsia"/>
          <w:szCs w:val="21"/>
        </w:rPr>
        <w:t>学分以上。一般安排在第</w:t>
      </w:r>
      <w:r>
        <w:rPr>
          <w:rFonts w:asciiTheme="minorEastAsia" w:hAnsiTheme="minorEastAsia" w:cstheme="minorEastAsia" w:hint="eastAsia"/>
          <w:szCs w:val="21"/>
        </w:rPr>
        <w:t xml:space="preserve"> 3</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w:t>
      </w:r>
      <w:r>
        <w:rPr>
          <w:rFonts w:asciiTheme="minorEastAsia" w:hAnsiTheme="minorEastAsia" w:cstheme="minorEastAsia" w:hint="eastAsia"/>
          <w:szCs w:val="21"/>
        </w:rPr>
        <w:t xml:space="preserve">5 </w:t>
      </w:r>
      <w:r>
        <w:rPr>
          <w:rFonts w:asciiTheme="minorEastAsia" w:hAnsiTheme="minorEastAsia" w:cstheme="minorEastAsia" w:hint="eastAsia"/>
          <w:szCs w:val="21"/>
        </w:rPr>
        <w:t>学期。</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选修课人数少于</w:t>
      </w:r>
      <w:r>
        <w:rPr>
          <w:rFonts w:asciiTheme="minorEastAsia" w:hAnsiTheme="minorEastAsia" w:cstheme="minorEastAsia" w:hint="eastAsia"/>
          <w:szCs w:val="21"/>
        </w:rPr>
        <w:t xml:space="preserve"> 30 </w:t>
      </w:r>
      <w:r>
        <w:rPr>
          <w:rFonts w:asciiTheme="minorEastAsia" w:hAnsiTheme="minorEastAsia" w:cstheme="minorEastAsia" w:hint="eastAsia"/>
          <w:szCs w:val="21"/>
        </w:rPr>
        <w:t>人，则取消该课程选修。为方便组织与安排，开课时间一般安排在下午、晚上或双休日。</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（三）考核安排</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凡</w:t>
      </w:r>
      <w:r>
        <w:rPr>
          <w:rFonts w:asciiTheme="minorEastAsia" w:hAnsiTheme="minorEastAsia" w:cstheme="minorEastAsia" w:hint="eastAsia"/>
          <w:szCs w:val="21"/>
        </w:rPr>
        <w:t xml:space="preserve"> 30 </w:t>
      </w:r>
      <w:r>
        <w:rPr>
          <w:rFonts w:asciiTheme="minorEastAsia" w:hAnsiTheme="minorEastAsia" w:cstheme="minorEastAsia" w:hint="eastAsia"/>
          <w:szCs w:val="21"/>
        </w:rPr>
        <w:t>课时以上的课程和独立设置的实践教学环节应作为一门课程单独考核，每学期考试课程一般为</w:t>
      </w:r>
      <w:r>
        <w:rPr>
          <w:rFonts w:asciiTheme="minorEastAsia" w:hAnsiTheme="minorEastAsia" w:cstheme="minorEastAsia" w:hint="eastAsia"/>
          <w:szCs w:val="21"/>
        </w:rPr>
        <w:t xml:space="preserve"> 3-4 </w:t>
      </w:r>
      <w:r>
        <w:rPr>
          <w:rFonts w:asciiTheme="minorEastAsia" w:hAnsiTheme="minorEastAsia" w:cstheme="minorEastAsia" w:hint="eastAsia"/>
          <w:szCs w:val="21"/>
        </w:rPr>
        <w:t>门，其他课程为考查课。</w:t>
      </w:r>
    </w:p>
    <w:p w:rsidR="0054703C" w:rsidRDefault="0054703C">
      <w:pPr>
        <w:spacing w:line="360" w:lineRule="auto"/>
        <w:ind w:firstLineChars="200" w:firstLine="420"/>
        <w:rPr>
          <w:rFonts w:asciiTheme="minorEastAsia" w:hAnsiTheme="minorEastAsia" w:cstheme="minorEastAsia"/>
          <w:szCs w:val="21"/>
        </w:rPr>
      </w:pPr>
    </w:p>
    <w:p w:rsidR="0054703C" w:rsidRDefault="002F3808" w:rsidP="00BB0438">
      <w:pPr>
        <w:pStyle w:val="1"/>
        <w:spacing w:line="360" w:lineRule="auto"/>
        <w:ind w:firstLine="422"/>
        <w:rPr>
          <w:rFonts w:asciiTheme="minorEastAsia" w:hAnsiTheme="minorEastAsia" w:cstheme="minorEastAsia"/>
          <w:sz w:val="21"/>
          <w:szCs w:val="21"/>
        </w:rPr>
      </w:pPr>
      <w:r>
        <w:rPr>
          <w:rFonts w:asciiTheme="minorEastAsia" w:hAnsiTheme="minorEastAsia" w:cstheme="minorEastAsia" w:hint="eastAsia"/>
          <w:sz w:val="21"/>
          <w:szCs w:val="21"/>
        </w:rPr>
        <w:lastRenderedPageBreak/>
        <w:t>六、毕业条件</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学生必须修完教学进程表所规定的课程，达到毕业所需的最低学分，成绩合格；完成毕业设计且成绩合格；完成毕业实习</w:t>
      </w:r>
      <w:proofErr w:type="gramStart"/>
      <w:r>
        <w:rPr>
          <w:rFonts w:asciiTheme="minorEastAsia" w:hAnsiTheme="minorEastAsia" w:cstheme="minorEastAsia" w:hint="eastAsia"/>
          <w:szCs w:val="21"/>
        </w:rPr>
        <w:t>且考核</w:t>
      </w:r>
      <w:proofErr w:type="gramEnd"/>
      <w:r>
        <w:rPr>
          <w:rFonts w:asciiTheme="minorEastAsia" w:hAnsiTheme="minorEastAsia" w:cstheme="minorEastAsia" w:hint="eastAsia"/>
          <w:szCs w:val="21"/>
        </w:rPr>
        <w:t>合格。</w:t>
      </w:r>
    </w:p>
    <w:p w:rsidR="0054703C" w:rsidRDefault="002F3808" w:rsidP="00BB0438">
      <w:pPr>
        <w:pStyle w:val="1"/>
        <w:spacing w:line="360" w:lineRule="auto"/>
        <w:ind w:firstLine="422"/>
        <w:rPr>
          <w:rFonts w:asciiTheme="minorEastAsia" w:hAnsiTheme="minorEastAsia" w:cstheme="minorEastAsia"/>
          <w:sz w:val="21"/>
          <w:szCs w:val="21"/>
        </w:rPr>
      </w:pPr>
      <w:r>
        <w:rPr>
          <w:rFonts w:asciiTheme="minorEastAsia" w:hAnsiTheme="minorEastAsia" w:cstheme="minorEastAsia" w:hint="eastAsia"/>
          <w:sz w:val="21"/>
          <w:szCs w:val="21"/>
        </w:rPr>
        <w:t>七、专业人才培养方案的基本内容及文本格式</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w:t>
      </w:r>
      <w:r>
        <w:rPr>
          <w:rFonts w:asciiTheme="minorEastAsia" w:hAnsiTheme="minorEastAsia" w:cstheme="minorEastAsia" w:hint="eastAsia"/>
          <w:szCs w:val="21"/>
        </w:rPr>
        <w:t>专业人才培养方案的基本框架</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  </w:t>
      </w:r>
      <w:r>
        <w:rPr>
          <w:rFonts w:asciiTheme="minorEastAsia" w:hAnsiTheme="minorEastAsia" w:cstheme="minorEastAsia" w:hint="eastAsia"/>
          <w:szCs w:val="21"/>
        </w:rPr>
        <w:t>专业名称（专业代码）</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2.  </w:t>
      </w:r>
      <w:r>
        <w:rPr>
          <w:rFonts w:asciiTheme="minorEastAsia" w:hAnsiTheme="minorEastAsia" w:cstheme="minorEastAsia" w:hint="eastAsia"/>
          <w:szCs w:val="21"/>
        </w:rPr>
        <w:t>招生对象</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3.  </w:t>
      </w:r>
      <w:r>
        <w:rPr>
          <w:rFonts w:asciiTheme="minorEastAsia" w:hAnsiTheme="minorEastAsia" w:cstheme="minorEastAsia" w:hint="eastAsia"/>
          <w:szCs w:val="21"/>
        </w:rPr>
        <w:t>学制与学历</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4.  </w:t>
      </w:r>
      <w:r>
        <w:rPr>
          <w:rFonts w:asciiTheme="minorEastAsia" w:hAnsiTheme="minorEastAsia" w:cstheme="minorEastAsia" w:hint="eastAsia"/>
          <w:szCs w:val="21"/>
        </w:rPr>
        <w:t>培养目标</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5.  </w:t>
      </w:r>
      <w:r>
        <w:rPr>
          <w:rFonts w:asciiTheme="minorEastAsia" w:hAnsiTheme="minorEastAsia" w:cstheme="minorEastAsia" w:hint="eastAsia"/>
          <w:szCs w:val="21"/>
        </w:rPr>
        <w:t>就业面向</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6.  </w:t>
      </w:r>
      <w:r>
        <w:rPr>
          <w:rFonts w:asciiTheme="minorEastAsia" w:hAnsiTheme="minorEastAsia" w:cstheme="minorEastAsia" w:hint="eastAsia"/>
          <w:szCs w:val="21"/>
        </w:rPr>
        <w:t>人才规格</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7.  </w:t>
      </w:r>
      <w:r w:rsidR="00BB0438">
        <w:rPr>
          <w:rFonts w:asciiTheme="minorEastAsia" w:hAnsiTheme="minorEastAsia" w:cstheme="minorEastAsia" w:hint="eastAsia"/>
          <w:szCs w:val="21"/>
        </w:rPr>
        <w:t>毕业条件</w:t>
      </w:r>
      <w:bookmarkStart w:id="0" w:name="_GoBack"/>
      <w:bookmarkEnd w:id="0"/>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8.  </w:t>
      </w:r>
      <w:r>
        <w:rPr>
          <w:rFonts w:asciiTheme="minorEastAsia" w:hAnsiTheme="minorEastAsia" w:cstheme="minorEastAsia" w:hint="eastAsia"/>
          <w:szCs w:val="21"/>
        </w:rPr>
        <w:t>课程体系与核心课程</w:t>
      </w:r>
      <w:r>
        <w:rPr>
          <w:rFonts w:asciiTheme="minorEastAsia" w:hAnsiTheme="minorEastAsia" w:cstheme="minorEastAsia" w:hint="eastAsia"/>
          <w:szCs w:val="21"/>
        </w:rPr>
        <w:t xml:space="preserve"> </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9.  </w:t>
      </w:r>
      <w:r>
        <w:rPr>
          <w:rFonts w:asciiTheme="minorEastAsia" w:hAnsiTheme="minorEastAsia" w:cstheme="minorEastAsia" w:hint="eastAsia"/>
          <w:szCs w:val="21"/>
        </w:rPr>
        <w:t>课程设置、学分分配及课程主要内容</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10.  </w:t>
      </w:r>
      <w:r>
        <w:rPr>
          <w:rFonts w:asciiTheme="minorEastAsia" w:hAnsiTheme="minorEastAsia" w:cstheme="minorEastAsia" w:hint="eastAsia"/>
          <w:szCs w:val="21"/>
        </w:rPr>
        <w:t>专业教学团队</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11.  </w:t>
      </w:r>
      <w:r>
        <w:rPr>
          <w:rFonts w:asciiTheme="minorEastAsia" w:hAnsiTheme="minorEastAsia" w:cstheme="minorEastAsia" w:hint="eastAsia"/>
          <w:szCs w:val="21"/>
        </w:rPr>
        <w:t>教学设施</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12.  </w:t>
      </w:r>
      <w:r>
        <w:rPr>
          <w:rFonts w:asciiTheme="minorEastAsia" w:hAnsiTheme="minorEastAsia" w:cstheme="minorEastAsia" w:hint="eastAsia"/>
          <w:szCs w:val="21"/>
        </w:rPr>
        <w:t>教材及数字化（网络）资源</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13.  </w:t>
      </w:r>
      <w:r>
        <w:rPr>
          <w:rFonts w:asciiTheme="minorEastAsia" w:hAnsiTheme="minorEastAsia" w:cstheme="minorEastAsia" w:hint="eastAsia"/>
          <w:szCs w:val="21"/>
        </w:rPr>
        <w:t>教学方法、手段与教学组织形式</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14.  </w:t>
      </w:r>
      <w:r>
        <w:rPr>
          <w:rFonts w:asciiTheme="minorEastAsia" w:hAnsiTheme="minorEastAsia" w:cstheme="minorEastAsia" w:hint="eastAsia"/>
          <w:szCs w:val="21"/>
        </w:rPr>
        <w:t>教学评价与考核</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15.  </w:t>
      </w:r>
      <w:r>
        <w:rPr>
          <w:rFonts w:asciiTheme="minorEastAsia" w:hAnsiTheme="minorEastAsia" w:cstheme="minorEastAsia" w:hint="eastAsia"/>
          <w:szCs w:val="21"/>
        </w:rPr>
        <w:t>继续专业学习深造</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二</w:t>
      </w:r>
      <w:r>
        <w:rPr>
          <w:rFonts w:asciiTheme="minorEastAsia" w:hAnsiTheme="minorEastAsia" w:cstheme="minorEastAsia" w:hint="eastAsia"/>
          <w:szCs w:val="21"/>
        </w:rPr>
        <w:t>)</w:t>
      </w:r>
      <w:r>
        <w:rPr>
          <w:rFonts w:asciiTheme="minorEastAsia" w:hAnsiTheme="minorEastAsia" w:cstheme="minorEastAsia" w:hint="eastAsia"/>
          <w:szCs w:val="21"/>
        </w:rPr>
        <w:t>文本格式与内容</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见附件</w:t>
      </w:r>
      <w:r>
        <w:rPr>
          <w:rFonts w:asciiTheme="minorEastAsia" w:hAnsiTheme="minorEastAsia" w:cstheme="minorEastAsia" w:hint="eastAsia"/>
          <w:szCs w:val="21"/>
        </w:rPr>
        <w:t xml:space="preserve"> 1</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三</w:t>
      </w:r>
      <w:r>
        <w:rPr>
          <w:rFonts w:asciiTheme="minorEastAsia" w:hAnsiTheme="minorEastAsia" w:cstheme="minorEastAsia" w:hint="eastAsia"/>
          <w:szCs w:val="21"/>
        </w:rPr>
        <w:t>)</w:t>
      </w:r>
      <w:r>
        <w:rPr>
          <w:rFonts w:asciiTheme="minorEastAsia" w:hAnsiTheme="minorEastAsia" w:cstheme="minorEastAsia" w:hint="eastAsia"/>
          <w:szCs w:val="21"/>
        </w:rPr>
        <w:t>排版要求</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  </w:t>
      </w:r>
      <w:r>
        <w:rPr>
          <w:rFonts w:asciiTheme="minorEastAsia" w:hAnsiTheme="minorEastAsia" w:cstheme="minorEastAsia" w:hint="eastAsia"/>
          <w:szCs w:val="21"/>
        </w:rPr>
        <w:t>标题：</w:t>
      </w:r>
      <w:r>
        <w:rPr>
          <w:rFonts w:asciiTheme="minorEastAsia" w:hAnsiTheme="minorEastAsia" w:cstheme="minorEastAsia" w:hint="eastAsia"/>
          <w:szCs w:val="21"/>
        </w:rPr>
        <w:t xml:space="preserve">XX </w:t>
      </w:r>
      <w:r>
        <w:rPr>
          <w:rFonts w:asciiTheme="minorEastAsia" w:hAnsiTheme="minorEastAsia" w:cstheme="minorEastAsia" w:hint="eastAsia"/>
          <w:szCs w:val="21"/>
        </w:rPr>
        <w:t>专业人才培养方案</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2.  </w:t>
      </w:r>
      <w:r>
        <w:rPr>
          <w:rFonts w:asciiTheme="minorEastAsia" w:hAnsiTheme="minorEastAsia" w:cstheme="minorEastAsia" w:hint="eastAsia"/>
          <w:szCs w:val="21"/>
        </w:rPr>
        <w:t>页面：</w:t>
      </w:r>
      <w:r>
        <w:rPr>
          <w:rFonts w:asciiTheme="minorEastAsia" w:hAnsiTheme="minorEastAsia" w:cstheme="minorEastAsia" w:hint="eastAsia"/>
          <w:szCs w:val="21"/>
        </w:rPr>
        <w:t xml:space="preserve">Word </w:t>
      </w:r>
      <w:r>
        <w:rPr>
          <w:rFonts w:asciiTheme="minorEastAsia" w:hAnsiTheme="minorEastAsia" w:cstheme="minorEastAsia" w:hint="eastAsia"/>
          <w:szCs w:val="21"/>
        </w:rPr>
        <w:t>文档，</w:t>
      </w:r>
      <w:r>
        <w:rPr>
          <w:rFonts w:asciiTheme="minorEastAsia" w:hAnsiTheme="minorEastAsia" w:cstheme="minorEastAsia" w:hint="eastAsia"/>
          <w:szCs w:val="21"/>
        </w:rPr>
        <w:t xml:space="preserve">A4 </w:t>
      </w:r>
      <w:r>
        <w:rPr>
          <w:rFonts w:asciiTheme="minorEastAsia" w:hAnsiTheme="minorEastAsia" w:cstheme="minorEastAsia" w:hint="eastAsia"/>
          <w:szCs w:val="21"/>
        </w:rPr>
        <w:t>纸</w:t>
      </w:r>
      <w:r>
        <w:rPr>
          <w:rFonts w:asciiTheme="minorEastAsia" w:hAnsiTheme="minorEastAsia" w:cstheme="minorEastAsia" w:hint="eastAsia"/>
          <w:szCs w:val="21"/>
        </w:rPr>
        <w:t>(</w:t>
      </w:r>
      <w:r>
        <w:rPr>
          <w:rFonts w:asciiTheme="minorEastAsia" w:hAnsiTheme="minorEastAsia" w:cstheme="minorEastAsia" w:hint="eastAsia"/>
          <w:szCs w:val="21"/>
        </w:rPr>
        <w:t>竖版</w:t>
      </w:r>
      <w:r>
        <w:rPr>
          <w:rFonts w:asciiTheme="minorEastAsia" w:hAnsiTheme="minorEastAsia" w:cstheme="minorEastAsia" w:hint="eastAsia"/>
          <w:szCs w:val="21"/>
        </w:rPr>
        <w:t>)</w:t>
      </w:r>
      <w:r>
        <w:rPr>
          <w:rFonts w:asciiTheme="minorEastAsia" w:hAnsiTheme="minorEastAsia" w:cstheme="minorEastAsia" w:hint="eastAsia"/>
          <w:szCs w:val="21"/>
        </w:rPr>
        <w:t>，页边距上下各</w:t>
      </w:r>
      <w:r>
        <w:rPr>
          <w:rFonts w:asciiTheme="minorEastAsia" w:hAnsiTheme="minorEastAsia" w:cstheme="minorEastAsia" w:hint="eastAsia"/>
          <w:szCs w:val="21"/>
        </w:rPr>
        <w:t xml:space="preserve"> 2.5CM</w:t>
      </w:r>
      <w:r>
        <w:rPr>
          <w:rFonts w:asciiTheme="minorEastAsia" w:hAnsiTheme="minorEastAsia" w:cstheme="minorEastAsia" w:hint="eastAsia"/>
          <w:szCs w:val="21"/>
        </w:rPr>
        <w:t>，左右各</w:t>
      </w:r>
      <w:r>
        <w:rPr>
          <w:rFonts w:asciiTheme="minorEastAsia" w:hAnsiTheme="minorEastAsia" w:cstheme="minorEastAsia" w:hint="eastAsia"/>
          <w:szCs w:val="21"/>
        </w:rPr>
        <w:t xml:space="preserve"> 2.2CM</w:t>
      </w:r>
      <w:r>
        <w:rPr>
          <w:rFonts w:asciiTheme="minorEastAsia" w:hAnsiTheme="minorEastAsia" w:cstheme="minorEastAsia" w:hint="eastAsia"/>
          <w:szCs w:val="21"/>
        </w:rPr>
        <w:t>；</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3.  </w:t>
      </w:r>
      <w:r>
        <w:rPr>
          <w:rFonts w:asciiTheme="minorEastAsia" w:hAnsiTheme="minorEastAsia" w:cstheme="minorEastAsia" w:hint="eastAsia"/>
          <w:szCs w:val="21"/>
        </w:rPr>
        <w:t>字体：</w:t>
      </w:r>
      <w:r>
        <w:rPr>
          <w:rFonts w:asciiTheme="minorEastAsia" w:hAnsiTheme="minorEastAsia" w:cstheme="minorEastAsia" w:hint="eastAsia"/>
          <w:szCs w:val="21"/>
        </w:rPr>
        <w:t>大</w:t>
      </w:r>
      <w:r>
        <w:rPr>
          <w:rFonts w:asciiTheme="minorEastAsia" w:hAnsiTheme="minorEastAsia" w:cstheme="minorEastAsia" w:hint="eastAsia"/>
          <w:szCs w:val="21"/>
        </w:rPr>
        <w:t>标题小二号字、黑体；正文宋体，一级标题为四号字，加粗；二级标题为小四号字，加粗</w:t>
      </w:r>
      <w:r>
        <w:rPr>
          <w:rFonts w:asciiTheme="minorEastAsia" w:hAnsiTheme="minorEastAsia" w:cstheme="minorEastAsia" w:hint="eastAsia"/>
          <w:szCs w:val="21"/>
        </w:rPr>
        <w:t>；</w:t>
      </w:r>
      <w:r>
        <w:rPr>
          <w:rFonts w:asciiTheme="minorEastAsia" w:hAnsiTheme="minorEastAsia" w:cstheme="minorEastAsia" w:hint="eastAsia"/>
          <w:szCs w:val="21"/>
        </w:rPr>
        <w:t>正文小四号</w:t>
      </w:r>
      <w:r>
        <w:rPr>
          <w:rFonts w:asciiTheme="minorEastAsia" w:hAnsiTheme="minorEastAsia" w:cstheme="minorEastAsia" w:hint="eastAsia"/>
          <w:szCs w:val="21"/>
        </w:rPr>
        <w:t>，宋体，正文行距，固定，</w:t>
      </w:r>
      <w:r>
        <w:rPr>
          <w:rFonts w:asciiTheme="minorEastAsia" w:hAnsiTheme="minorEastAsia" w:cstheme="minorEastAsia" w:hint="eastAsia"/>
          <w:szCs w:val="21"/>
        </w:rPr>
        <w:t>20</w:t>
      </w:r>
      <w:r>
        <w:rPr>
          <w:rFonts w:asciiTheme="minorEastAsia" w:hAnsiTheme="minorEastAsia" w:cstheme="minorEastAsia" w:hint="eastAsia"/>
          <w:szCs w:val="21"/>
        </w:rPr>
        <w:t>磅</w:t>
      </w:r>
      <w:r>
        <w:rPr>
          <w:rFonts w:asciiTheme="minorEastAsia" w:hAnsiTheme="minorEastAsia" w:cstheme="minorEastAsia" w:hint="eastAsia"/>
          <w:szCs w:val="21"/>
        </w:rPr>
        <w:t>。附表表格标题为小三号字，宋体加粗，表格内容按小四号宋体，需要时亦可设为五号字</w:t>
      </w:r>
      <w:r>
        <w:rPr>
          <w:rFonts w:asciiTheme="minorEastAsia" w:hAnsiTheme="minorEastAsia" w:cstheme="minorEastAsia" w:hint="eastAsia"/>
          <w:szCs w:val="21"/>
        </w:rPr>
        <w:t>，表格行距</w:t>
      </w:r>
      <w:r>
        <w:rPr>
          <w:rFonts w:asciiTheme="minorEastAsia" w:hAnsiTheme="minorEastAsia" w:cstheme="minorEastAsia" w:hint="eastAsia"/>
          <w:szCs w:val="21"/>
        </w:rPr>
        <w:t>12</w:t>
      </w:r>
      <w:r>
        <w:rPr>
          <w:rFonts w:asciiTheme="minorEastAsia" w:hAnsiTheme="minorEastAsia" w:cstheme="minorEastAsia" w:hint="eastAsia"/>
          <w:szCs w:val="21"/>
        </w:rPr>
        <w:t>磅</w:t>
      </w:r>
      <w:r>
        <w:rPr>
          <w:rFonts w:asciiTheme="minorEastAsia" w:hAnsiTheme="minorEastAsia" w:cstheme="minorEastAsia" w:hint="eastAsia"/>
          <w:szCs w:val="21"/>
        </w:rPr>
        <w:t>。</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课程顺序：每个模块内课程按开课时间先后排列。</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四</w:t>
      </w:r>
      <w:r>
        <w:rPr>
          <w:rFonts w:asciiTheme="minorEastAsia" w:hAnsiTheme="minorEastAsia" w:cstheme="minorEastAsia" w:hint="eastAsia"/>
          <w:szCs w:val="21"/>
        </w:rPr>
        <w:t>)</w:t>
      </w:r>
      <w:r>
        <w:rPr>
          <w:rFonts w:asciiTheme="minorEastAsia" w:hAnsiTheme="minorEastAsia" w:cstheme="minorEastAsia" w:hint="eastAsia"/>
          <w:szCs w:val="21"/>
        </w:rPr>
        <w:t>统一课程编码</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为便于管理，课程代码统一编制。课程代码由</w:t>
      </w:r>
      <w:r>
        <w:rPr>
          <w:rFonts w:asciiTheme="minorEastAsia" w:hAnsiTheme="minorEastAsia" w:cstheme="minorEastAsia" w:hint="eastAsia"/>
          <w:szCs w:val="21"/>
        </w:rPr>
        <w:t xml:space="preserve"> 6 </w:t>
      </w:r>
      <w:proofErr w:type="gramStart"/>
      <w:r>
        <w:rPr>
          <w:rFonts w:asciiTheme="minorEastAsia" w:hAnsiTheme="minorEastAsia" w:cstheme="minorEastAsia" w:hint="eastAsia"/>
          <w:szCs w:val="21"/>
        </w:rPr>
        <w:t>位数字</w:t>
      </w:r>
      <w:proofErr w:type="gramEnd"/>
      <w:r>
        <w:rPr>
          <w:rFonts w:asciiTheme="minorEastAsia" w:hAnsiTheme="minorEastAsia" w:cstheme="minorEastAsia" w:hint="eastAsia"/>
          <w:szCs w:val="21"/>
        </w:rPr>
        <w:t>组成，具体编号规则为：</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1-2 </w:t>
      </w:r>
      <w:r>
        <w:rPr>
          <w:rFonts w:asciiTheme="minorEastAsia" w:hAnsiTheme="minorEastAsia" w:cstheme="minorEastAsia" w:hint="eastAsia"/>
          <w:szCs w:val="21"/>
        </w:rPr>
        <w:t>位</w:t>
      </w:r>
      <w:proofErr w:type="gramStart"/>
      <w:r>
        <w:rPr>
          <w:rFonts w:asciiTheme="minorEastAsia" w:hAnsiTheme="minorEastAsia" w:cstheme="minorEastAsia" w:hint="eastAsia"/>
          <w:szCs w:val="21"/>
        </w:rPr>
        <w:t>为系部代号</w:t>
      </w:r>
      <w:proofErr w:type="gramEnd"/>
      <w:r>
        <w:rPr>
          <w:rFonts w:asciiTheme="minorEastAsia" w:hAnsiTheme="minorEastAsia" w:cstheme="minorEastAsia" w:hint="eastAsia"/>
          <w:szCs w:val="21"/>
        </w:rPr>
        <w:t>；第</w:t>
      </w:r>
      <w:r>
        <w:rPr>
          <w:rFonts w:asciiTheme="minorEastAsia" w:hAnsiTheme="minorEastAsia" w:cstheme="minorEastAsia" w:hint="eastAsia"/>
          <w:szCs w:val="21"/>
        </w:rPr>
        <w:t xml:space="preserve"> 3 </w:t>
      </w:r>
      <w:r>
        <w:rPr>
          <w:rFonts w:asciiTheme="minorEastAsia" w:hAnsiTheme="minorEastAsia" w:cstheme="minorEastAsia" w:hint="eastAsia"/>
          <w:szCs w:val="21"/>
        </w:rPr>
        <w:t>位为专业代号；第</w:t>
      </w:r>
      <w:r>
        <w:rPr>
          <w:rFonts w:asciiTheme="minorEastAsia" w:hAnsiTheme="minorEastAsia" w:cstheme="minorEastAsia" w:hint="eastAsia"/>
          <w:szCs w:val="21"/>
        </w:rPr>
        <w:t xml:space="preserve"> 4 </w:t>
      </w:r>
      <w:r>
        <w:rPr>
          <w:rFonts w:asciiTheme="minorEastAsia" w:hAnsiTheme="minorEastAsia" w:cstheme="minorEastAsia" w:hint="eastAsia"/>
          <w:szCs w:val="21"/>
        </w:rPr>
        <w:t>位为课程类型代号；</w:t>
      </w:r>
      <w:r>
        <w:rPr>
          <w:rFonts w:asciiTheme="minorEastAsia" w:hAnsiTheme="minorEastAsia" w:cstheme="minorEastAsia" w:hint="eastAsia"/>
          <w:szCs w:val="21"/>
        </w:rPr>
        <w:t xml:space="preserve">5-6 </w:t>
      </w:r>
      <w:r>
        <w:rPr>
          <w:rFonts w:asciiTheme="minorEastAsia" w:hAnsiTheme="minorEastAsia" w:cstheme="minorEastAsia" w:hint="eastAsia"/>
          <w:szCs w:val="21"/>
        </w:rPr>
        <w:t>位为课程顺序号；</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课程代码前</w:t>
      </w:r>
      <w:r>
        <w:rPr>
          <w:rFonts w:asciiTheme="minorEastAsia" w:hAnsiTheme="minorEastAsia" w:cstheme="minorEastAsia" w:hint="eastAsia"/>
          <w:szCs w:val="21"/>
        </w:rPr>
        <w:t xml:space="preserve"> 4 </w:t>
      </w:r>
      <w:r>
        <w:rPr>
          <w:rFonts w:asciiTheme="minorEastAsia" w:hAnsiTheme="minorEastAsia" w:cstheme="minorEastAsia" w:hint="eastAsia"/>
          <w:szCs w:val="21"/>
        </w:rPr>
        <w:t>位代号、公共课代号、公共拓展课代号由教务处统一编排，专业课程代号和专业拓展课程代号</w:t>
      </w:r>
      <w:proofErr w:type="gramStart"/>
      <w:r>
        <w:rPr>
          <w:rFonts w:asciiTheme="minorEastAsia" w:hAnsiTheme="minorEastAsia" w:cstheme="minorEastAsia" w:hint="eastAsia"/>
          <w:szCs w:val="21"/>
        </w:rPr>
        <w:t>由系部编排</w:t>
      </w:r>
      <w:proofErr w:type="gramEnd"/>
      <w:r>
        <w:rPr>
          <w:rFonts w:asciiTheme="minorEastAsia" w:hAnsiTheme="minorEastAsia" w:cstheme="minorEastAsia" w:hint="eastAsia"/>
          <w:szCs w:val="21"/>
        </w:rPr>
        <w:t>。</w:t>
      </w:r>
    </w:p>
    <w:p w:rsidR="0054703C" w:rsidRDefault="002F3808" w:rsidP="00BB0438">
      <w:pPr>
        <w:pStyle w:val="1"/>
        <w:spacing w:line="360" w:lineRule="auto"/>
        <w:ind w:firstLine="422"/>
        <w:rPr>
          <w:rFonts w:asciiTheme="minorEastAsia" w:hAnsiTheme="minorEastAsia" w:cstheme="minorEastAsia"/>
          <w:sz w:val="21"/>
          <w:szCs w:val="21"/>
        </w:rPr>
      </w:pPr>
      <w:r>
        <w:rPr>
          <w:rFonts w:asciiTheme="minorEastAsia" w:hAnsiTheme="minorEastAsia" w:cstheme="minorEastAsia" w:hint="eastAsia"/>
          <w:sz w:val="21"/>
          <w:szCs w:val="21"/>
        </w:rPr>
        <w:t>八、专业人才培养方案的制定与实</w:t>
      </w:r>
      <w:r>
        <w:rPr>
          <w:rFonts w:asciiTheme="minorEastAsia" w:hAnsiTheme="minorEastAsia" w:cstheme="minorEastAsia" w:hint="eastAsia"/>
          <w:sz w:val="21"/>
          <w:szCs w:val="21"/>
        </w:rPr>
        <w:t>施</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w:t>
      </w:r>
      <w:r>
        <w:rPr>
          <w:rFonts w:asciiTheme="minorEastAsia" w:hAnsiTheme="minorEastAsia" w:cstheme="minorEastAsia" w:hint="eastAsia"/>
          <w:szCs w:val="21"/>
        </w:rPr>
        <w:t>以系为单位组织制订</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各系应成立以系主任为组长，由各专业带头人和专、兼教师组成的人才培养方案制订小组。由系主任统筹协调，专业带头人牵头制订专业人才培养方案。</w:t>
      </w:r>
      <w:r>
        <w:rPr>
          <w:rFonts w:asciiTheme="minorEastAsia" w:hAnsiTheme="minorEastAsia" w:cstheme="minorEastAsia" w:hint="eastAsia"/>
          <w:szCs w:val="21"/>
        </w:rPr>
        <w:t xml:space="preserve"> </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二</w:t>
      </w:r>
      <w:r>
        <w:rPr>
          <w:rFonts w:asciiTheme="minorEastAsia" w:hAnsiTheme="minorEastAsia" w:cstheme="minorEastAsia" w:hint="eastAsia"/>
          <w:szCs w:val="21"/>
        </w:rPr>
        <w:t>)</w:t>
      </w:r>
      <w:r>
        <w:rPr>
          <w:rFonts w:asciiTheme="minorEastAsia" w:hAnsiTheme="minorEastAsia" w:cstheme="minorEastAsia" w:hint="eastAsia"/>
          <w:szCs w:val="21"/>
        </w:rPr>
        <w:t>专业人才培养方案制订程序</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政策学习与社会调研。各系组织学习上级和学校的有关文件，特别是本原则意见。各专业应组织有关人员与行业企业人员一道开展市场调研和毕业生跟踪调查，撰写调研报告，召开专家研讨会，明确人才需求、专业定位、培养目标和规格要求。</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主要面向岗位</w:t>
      </w:r>
      <w:r>
        <w:rPr>
          <w:rFonts w:asciiTheme="minorEastAsia" w:hAnsiTheme="minorEastAsia" w:cstheme="minorEastAsia" w:hint="eastAsia"/>
          <w:szCs w:val="21"/>
        </w:rPr>
        <w:t>(</w:t>
      </w:r>
      <w:r>
        <w:rPr>
          <w:rFonts w:asciiTheme="minorEastAsia" w:hAnsiTheme="minorEastAsia" w:cstheme="minorEastAsia" w:hint="eastAsia"/>
          <w:szCs w:val="21"/>
        </w:rPr>
        <w:t>群</w:t>
      </w:r>
      <w:r>
        <w:rPr>
          <w:rFonts w:asciiTheme="minorEastAsia" w:hAnsiTheme="minorEastAsia" w:cstheme="minorEastAsia" w:hint="eastAsia"/>
          <w:szCs w:val="21"/>
        </w:rPr>
        <w:t>)</w:t>
      </w:r>
      <w:r>
        <w:rPr>
          <w:rFonts w:asciiTheme="minorEastAsia" w:hAnsiTheme="minorEastAsia" w:cstheme="minorEastAsia" w:hint="eastAsia"/>
          <w:szCs w:val="21"/>
        </w:rPr>
        <w:t>与职业能力分析。分析工作领域、主要面向工作岗位</w:t>
      </w:r>
      <w:r>
        <w:rPr>
          <w:rFonts w:asciiTheme="minorEastAsia" w:hAnsiTheme="minorEastAsia" w:cstheme="minorEastAsia" w:hint="eastAsia"/>
          <w:szCs w:val="21"/>
        </w:rPr>
        <w:t>(</w:t>
      </w:r>
      <w:r>
        <w:rPr>
          <w:rFonts w:asciiTheme="minorEastAsia" w:hAnsiTheme="minorEastAsia" w:cstheme="minorEastAsia" w:hint="eastAsia"/>
          <w:szCs w:val="21"/>
        </w:rPr>
        <w:t>群</w:t>
      </w:r>
      <w:r>
        <w:rPr>
          <w:rFonts w:asciiTheme="minorEastAsia" w:hAnsiTheme="minorEastAsia" w:cstheme="minorEastAsia" w:hint="eastAsia"/>
          <w:szCs w:val="21"/>
        </w:rPr>
        <w:t>)</w:t>
      </w:r>
      <w:r>
        <w:rPr>
          <w:rFonts w:asciiTheme="minorEastAsia" w:hAnsiTheme="minorEastAsia" w:cstheme="minorEastAsia" w:hint="eastAsia"/>
          <w:szCs w:val="21"/>
        </w:rPr>
        <w:t>典型工作任务与职业能力要求等。</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课程体系构建。根据技术领域和职业岗位</w:t>
      </w:r>
      <w:r>
        <w:rPr>
          <w:rFonts w:asciiTheme="minorEastAsia" w:hAnsiTheme="minorEastAsia" w:cstheme="minorEastAsia" w:hint="eastAsia"/>
          <w:szCs w:val="21"/>
        </w:rPr>
        <w:t>(</w:t>
      </w:r>
      <w:r>
        <w:rPr>
          <w:rFonts w:asciiTheme="minorEastAsia" w:hAnsiTheme="minorEastAsia" w:cstheme="minorEastAsia" w:hint="eastAsia"/>
          <w:szCs w:val="21"/>
        </w:rPr>
        <w:t>群</w:t>
      </w:r>
      <w:r>
        <w:rPr>
          <w:rFonts w:asciiTheme="minorEastAsia" w:hAnsiTheme="minorEastAsia" w:cstheme="minorEastAsia" w:hint="eastAsia"/>
          <w:szCs w:val="21"/>
        </w:rPr>
        <w:t>)</w:t>
      </w:r>
      <w:r>
        <w:rPr>
          <w:rFonts w:asciiTheme="minorEastAsia" w:hAnsiTheme="minorEastAsia" w:cstheme="minorEastAsia" w:hint="eastAsia"/>
          <w:szCs w:val="21"/>
        </w:rPr>
        <w:t>的任职要求，参照相关的职业资格标准，调整课程结构，改革课程内容，理清各课程之间的相互关系、先后次序和课时安排等，构建具有特色的工学结合专业核心课程体系。</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论证和修订。各系组织专家对人才培养方案进行全面的论证，必要时应该征求企业、学生的意见，根据论证意见对方案进行进一步的修订。</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学校审定。组织学校学术委员会对人才培养方案进行审议，并</w:t>
      </w:r>
      <w:proofErr w:type="gramStart"/>
      <w:r>
        <w:rPr>
          <w:rFonts w:asciiTheme="minorEastAsia" w:hAnsiTheme="minorEastAsia" w:cstheme="minorEastAsia" w:hint="eastAsia"/>
          <w:szCs w:val="21"/>
        </w:rPr>
        <w:t>呈主管</w:t>
      </w:r>
      <w:proofErr w:type="gramEnd"/>
      <w:r>
        <w:rPr>
          <w:rFonts w:asciiTheme="minorEastAsia" w:hAnsiTheme="minorEastAsia" w:cstheme="minorEastAsia" w:hint="eastAsia"/>
          <w:szCs w:val="21"/>
        </w:rPr>
        <w:t>院长审核签字</w:t>
      </w:r>
      <w:r>
        <w:rPr>
          <w:rFonts w:asciiTheme="minorEastAsia" w:hAnsiTheme="minorEastAsia" w:cstheme="minorEastAsia" w:hint="eastAsia"/>
          <w:szCs w:val="21"/>
        </w:rPr>
        <w:t>(</w:t>
      </w:r>
      <w:r>
        <w:rPr>
          <w:rFonts w:asciiTheme="minorEastAsia" w:hAnsiTheme="minorEastAsia" w:cstheme="minorEastAsia" w:hint="eastAsia"/>
          <w:szCs w:val="21"/>
        </w:rPr>
        <w:t>必要时还需有关行业企业专家签字</w:t>
      </w:r>
      <w:r>
        <w:rPr>
          <w:rFonts w:asciiTheme="minorEastAsia" w:hAnsiTheme="minorEastAsia" w:cstheme="minorEastAsia" w:hint="eastAsia"/>
          <w:szCs w:val="21"/>
        </w:rPr>
        <w:t>)</w:t>
      </w:r>
      <w:r>
        <w:rPr>
          <w:rFonts w:asciiTheme="minorEastAsia" w:hAnsiTheme="minorEastAsia" w:cstheme="minorEastAsia" w:hint="eastAsia"/>
          <w:szCs w:val="21"/>
        </w:rPr>
        <w:t>后下发执行。</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三</w:t>
      </w:r>
      <w:r>
        <w:rPr>
          <w:rFonts w:asciiTheme="minorEastAsia" w:hAnsiTheme="minorEastAsia" w:cstheme="minorEastAsia" w:hint="eastAsia"/>
          <w:szCs w:val="21"/>
        </w:rPr>
        <w:t>)</w:t>
      </w:r>
      <w:r>
        <w:rPr>
          <w:rFonts w:asciiTheme="minorEastAsia" w:hAnsiTheme="minorEastAsia" w:cstheme="minorEastAsia" w:hint="eastAsia"/>
          <w:szCs w:val="21"/>
        </w:rPr>
        <w:t>各系应根据人才培养方案及时组织制</w:t>
      </w:r>
      <w:r>
        <w:rPr>
          <w:rFonts w:asciiTheme="minorEastAsia" w:hAnsiTheme="minorEastAsia" w:cstheme="minorEastAsia" w:hint="eastAsia"/>
          <w:szCs w:val="21"/>
        </w:rPr>
        <w:t>(</w:t>
      </w:r>
      <w:r>
        <w:rPr>
          <w:rFonts w:asciiTheme="minorEastAsia" w:hAnsiTheme="minorEastAsia" w:cstheme="minorEastAsia" w:hint="eastAsia"/>
          <w:szCs w:val="21"/>
        </w:rPr>
        <w:t>俢</w:t>
      </w:r>
      <w:r>
        <w:rPr>
          <w:rFonts w:asciiTheme="minorEastAsia" w:hAnsiTheme="minorEastAsia" w:cstheme="minorEastAsia" w:hint="eastAsia"/>
          <w:szCs w:val="21"/>
        </w:rPr>
        <w:t>)</w:t>
      </w:r>
      <w:proofErr w:type="gramStart"/>
      <w:r>
        <w:rPr>
          <w:rFonts w:asciiTheme="minorEastAsia" w:hAnsiTheme="minorEastAsia" w:cstheme="minorEastAsia" w:hint="eastAsia"/>
          <w:szCs w:val="21"/>
        </w:rPr>
        <w:t>订专业</w:t>
      </w:r>
      <w:proofErr w:type="gramEnd"/>
      <w:r>
        <w:rPr>
          <w:rFonts w:asciiTheme="minorEastAsia" w:hAnsiTheme="minorEastAsia" w:cstheme="minorEastAsia" w:hint="eastAsia"/>
          <w:szCs w:val="21"/>
        </w:rPr>
        <w:t>各课程教学大纲。</w:t>
      </w:r>
    </w:p>
    <w:p w:rsidR="0054703C" w:rsidRDefault="002F380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四</w:t>
      </w:r>
      <w:r>
        <w:rPr>
          <w:rFonts w:asciiTheme="minorEastAsia" w:hAnsiTheme="minorEastAsia" w:cstheme="minorEastAsia" w:hint="eastAsia"/>
          <w:szCs w:val="21"/>
        </w:rPr>
        <w:t>)</w:t>
      </w:r>
      <w:r>
        <w:rPr>
          <w:rFonts w:asciiTheme="minorEastAsia" w:hAnsiTheme="minorEastAsia" w:cstheme="minorEastAsia" w:hint="eastAsia"/>
          <w:szCs w:val="21"/>
        </w:rPr>
        <w:t>经审核并批准执行的专业人才培养方案，未经批准，任何人不得私自变更、调整。确需调整的，须提前向教务处提出书面报告，说明变动理由和调整方案，经教务处审核报主管院长批准后方可施行。</w:t>
      </w:r>
    </w:p>
    <w:p w:rsidR="0054703C" w:rsidRDefault="0054703C">
      <w:pPr>
        <w:ind w:firstLineChars="200" w:firstLine="420"/>
        <w:jc w:val="right"/>
      </w:pPr>
    </w:p>
    <w:p w:rsidR="0054703C" w:rsidRDefault="002F3808">
      <w:pPr>
        <w:ind w:firstLineChars="200" w:firstLine="420"/>
        <w:jc w:val="right"/>
      </w:pPr>
      <w:r>
        <w:rPr>
          <w:rFonts w:hint="eastAsia"/>
        </w:rPr>
        <w:t>河南测绘职业学院教务处</w:t>
      </w:r>
    </w:p>
    <w:p w:rsidR="0054703C" w:rsidRDefault="002F3808">
      <w:pPr>
        <w:ind w:firstLineChars="200" w:firstLine="420"/>
        <w:jc w:val="right"/>
      </w:pPr>
      <w:r>
        <w:rPr>
          <w:rFonts w:hint="eastAsia"/>
        </w:rPr>
        <w:t xml:space="preserve">2018 </w:t>
      </w:r>
      <w:r>
        <w:rPr>
          <w:rFonts w:hint="eastAsia"/>
        </w:rPr>
        <w:t>年</w:t>
      </w:r>
      <w:r>
        <w:rPr>
          <w:rFonts w:hint="eastAsia"/>
        </w:rPr>
        <w:t xml:space="preserve">5 </w:t>
      </w:r>
      <w:r>
        <w:rPr>
          <w:rFonts w:hint="eastAsia"/>
        </w:rPr>
        <w:t>月</w:t>
      </w:r>
      <w:r>
        <w:rPr>
          <w:rFonts w:hint="eastAsia"/>
        </w:rPr>
        <w:t>2</w:t>
      </w:r>
      <w:r>
        <w:rPr>
          <w:rFonts w:hint="eastAsia"/>
        </w:rPr>
        <w:t>日</w:t>
      </w:r>
    </w:p>
    <w:sectPr w:rsidR="00547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08" w:rsidRDefault="002F3808" w:rsidP="00BB0438">
      <w:r>
        <w:separator/>
      </w:r>
    </w:p>
  </w:endnote>
  <w:endnote w:type="continuationSeparator" w:id="0">
    <w:p w:rsidR="002F3808" w:rsidRDefault="002F3808" w:rsidP="00BB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08" w:rsidRDefault="002F3808" w:rsidP="00BB0438">
      <w:r>
        <w:separator/>
      </w:r>
    </w:p>
  </w:footnote>
  <w:footnote w:type="continuationSeparator" w:id="0">
    <w:p w:rsidR="002F3808" w:rsidRDefault="002F3808" w:rsidP="00BB0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87"/>
    <w:rsid w:val="00010C39"/>
    <w:rsid w:val="000F57A8"/>
    <w:rsid w:val="00102CC7"/>
    <w:rsid w:val="001168BC"/>
    <w:rsid w:val="001530BF"/>
    <w:rsid w:val="001D13D6"/>
    <w:rsid w:val="001E624F"/>
    <w:rsid w:val="002F3808"/>
    <w:rsid w:val="0036026E"/>
    <w:rsid w:val="003F34FE"/>
    <w:rsid w:val="004466CD"/>
    <w:rsid w:val="0054703C"/>
    <w:rsid w:val="005960C9"/>
    <w:rsid w:val="00644AD6"/>
    <w:rsid w:val="0066718B"/>
    <w:rsid w:val="006D1F41"/>
    <w:rsid w:val="00747271"/>
    <w:rsid w:val="00796BE4"/>
    <w:rsid w:val="008818DE"/>
    <w:rsid w:val="008C2749"/>
    <w:rsid w:val="008F1A67"/>
    <w:rsid w:val="00950507"/>
    <w:rsid w:val="009A25E7"/>
    <w:rsid w:val="009E27A4"/>
    <w:rsid w:val="00AE3787"/>
    <w:rsid w:val="00B035E0"/>
    <w:rsid w:val="00B85F31"/>
    <w:rsid w:val="00BB0438"/>
    <w:rsid w:val="00C66BA8"/>
    <w:rsid w:val="00D56EB5"/>
    <w:rsid w:val="00E3410E"/>
    <w:rsid w:val="00F13D92"/>
    <w:rsid w:val="00F5705E"/>
    <w:rsid w:val="00FB7011"/>
    <w:rsid w:val="00FE455B"/>
    <w:rsid w:val="04B8320F"/>
    <w:rsid w:val="18D97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ind w:firstLineChars="200" w:firstLine="20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rPr>
      <w:b/>
      <w:bCs/>
      <w:kern w:val="44"/>
      <w:sz w:val="28"/>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ind w:firstLineChars="200" w:firstLine="20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849</Words>
  <Characters>4845</Characters>
  <Application>Microsoft Office Word</Application>
  <DocSecurity>0</DocSecurity>
  <Lines>40</Lines>
  <Paragraphs>11</Paragraphs>
  <ScaleCrop>false</ScaleCrop>
  <Company>微软用户</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dc:creator>
  <cp:lastModifiedBy>yi</cp:lastModifiedBy>
  <cp:revision>2</cp:revision>
  <dcterms:created xsi:type="dcterms:W3CDTF">2018-05-07T06:16:00Z</dcterms:created>
  <dcterms:modified xsi:type="dcterms:W3CDTF">2018-05-07T06:16:00Z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